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5E4D" w:rsidRDefault="00705E4D" w:rsidP="00705E4D">
      <w:pPr>
        <w:pStyle w:val="Title"/>
        <w:jc w:val="left"/>
        <w:rPr>
          <w:rFonts w:ascii="Arial" w:hAnsi="Arial" w:cs="Arial"/>
          <w:smallCaps/>
          <w:color w:val="365F91" w:themeColor="accent1" w:themeShade="BF"/>
          <w:sz w:val="36"/>
          <w:szCs w:val="36"/>
        </w:rPr>
      </w:pPr>
      <w:r w:rsidRPr="00C4387C">
        <w:rPr>
          <w:rFonts w:ascii="Arial" w:hAnsi="Arial" w:cs="Arial"/>
          <w:smallCaps/>
          <w:color w:val="365F91" w:themeColor="accent1" w:themeShade="BF"/>
          <w:sz w:val="36"/>
          <w:szCs w:val="36"/>
        </w:rPr>
        <w:t xml:space="preserve">ENC </w:t>
      </w:r>
      <w:r>
        <w:rPr>
          <w:rFonts w:ascii="Arial" w:hAnsi="Arial" w:cs="Arial"/>
          <w:smallCaps/>
          <w:color w:val="365F91" w:themeColor="accent1" w:themeShade="BF"/>
          <w:sz w:val="36"/>
          <w:szCs w:val="36"/>
        </w:rPr>
        <w:t>3</w:t>
      </w:r>
      <w:r w:rsidR="00434352">
        <w:rPr>
          <w:rFonts w:ascii="Arial" w:hAnsi="Arial" w:cs="Arial"/>
          <w:smallCaps/>
          <w:color w:val="365F91" w:themeColor="accent1" w:themeShade="BF"/>
          <w:sz w:val="36"/>
          <w:szCs w:val="36"/>
        </w:rPr>
        <w:t>4</w:t>
      </w:r>
      <w:r w:rsidR="002436E8">
        <w:rPr>
          <w:rFonts w:ascii="Arial" w:hAnsi="Arial" w:cs="Arial"/>
          <w:smallCaps/>
          <w:color w:val="365F91" w:themeColor="accent1" w:themeShade="BF"/>
          <w:sz w:val="36"/>
          <w:szCs w:val="36"/>
        </w:rPr>
        <w:t>6</w:t>
      </w:r>
      <w:r w:rsidR="00A322CD">
        <w:rPr>
          <w:rFonts w:ascii="Arial" w:hAnsi="Arial" w:cs="Arial"/>
          <w:smallCaps/>
          <w:color w:val="365F91" w:themeColor="accent1" w:themeShade="BF"/>
          <w:sz w:val="36"/>
          <w:szCs w:val="36"/>
        </w:rPr>
        <w:t>4</w:t>
      </w:r>
      <w:r>
        <w:rPr>
          <w:rFonts w:ascii="Arial" w:hAnsi="Arial" w:cs="Arial"/>
          <w:smallCaps/>
          <w:color w:val="365F91" w:themeColor="accent1" w:themeShade="BF"/>
          <w:sz w:val="36"/>
          <w:szCs w:val="36"/>
        </w:rPr>
        <w:t>:</w:t>
      </w:r>
      <w:r w:rsidRPr="00C4387C">
        <w:rPr>
          <w:rFonts w:ascii="Arial" w:hAnsi="Arial" w:cs="Arial"/>
          <w:smallCaps/>
          <w:color w:val="365F91" w:themeColor="accent1" w:themeShade="BF"/>
          <w:sz w:val="36"/>
          <w:szCs w:val="36"/>
        </w:rPr>
        <w:t xml:space="preserve"> </w:t>
      </w:r>
      <w:r w:rsidR="00E62214">
        <w:rPr>
          <w:rFonts w:ascii="Arial" w:hAnsi="Arial" w:cs="Arial"/>
          <w:smallCaps/>
          <w:color w:val="365F91" w:themeColor="accent1" w:themeShade="BF"/>
          <w:sz w:val="36"/>
          <w:szCs w:val="36"/>
        </w:rPr>
        <w:t xml:space="preserve">Writing in the </w:t>
      </w:r>
      <w:r w:rsidR="0048373A">
        <w:rPr>
          <w:rFonts w:ascii="Arial" w:hAnsi="Arial" w:cs="Arial"/>
          <w:smallCaps/>
          <w:color w:val="365F91" w:themeColor="accent1" w:themeShade="BF"/>
          <w:sz w:val="36"/>
          <w:szCs w:val="36"/>
        </w:rPr>
        <w:t>Social Sciences</w:t>
      </w:r>
    </w:p>
    <w:p w:rsidR="00705E4D" w:rsidRPr="00747765" w:rsidRDefault="00705E4D" w:rsidP="00705E4D">
      <w:pPr>
        <w:pStyle w:val="Title"/>
        <w:jc w:val="left"/>
        <w:rPr>
          <w:rFonts w:ascii="Arial" w:hAnsi="Arial" w:cs="Arial"/>
          <w:sz w:val="20"/>
          <w:szCs w:val="20"/>
        </w:rPr>
      </w:pPr>
    </w:p>
    <w:p w:rsidR="00705E4D" w:rsidRPr="00705E4D" w:rsidRDefault="00705E4D" w:rsidP="00705E4D">
      <w:pPr>
        <w:tabs>
          <w:tab w:val="left" w:pos="1356"/>
        </w:tabs>
        <w:rPr>
          <w:rFonts w:ascii="Arial" w:hAnsi="Arial" w:cs="Arial"/>
          <w:b/>
          <w:bCs/>
          <w:sz w:val="22"/>
          <w:szCs w:val="22"/>
        </w:rPr>
      </w:pPr>
      <w:r w:rsidRPr="00705E4D">
        <w:rPr>
          <w:rFonts w:ascii="Arial" w:hAnsi="Arial" w:cs="Arial"/>
          <w:b/>
          <w:bCs/>
          <w:sz w:val="22"/>
          <w:szCs w:val="22"/>
        </w:rPr>
        <w:t xml:space="preserve">Instructor: </w:t>
      </w:r>
      <w:r w:rsidRPr="00705E4D">
        <w:rPr>
          <w:rFonts w:ascii="Arial" w:hAnsi="Arial" w:cs="Arial"/>
          <w:b/>
          <w:bCs/>
          <w:sz w:val="22"/>
          <w:szCs w:val="22"/>
        </w:rPr>
        <w:tab/>
      </w:r>
      <w:r w:rsidRPr="00705E4D">
        <w:rPr>
          <w:rFonts w:ascii="Arial" w:hAnsi="Arial" w:cs="Arial"/>
          <w:b/>
          <w:bCs/>
          <w:sz w:val="22"/>
          <w:szCs w:val="22"/>
        </w:rPr>
        <w:tab/>
      </w:r>
      <w:r w:rsidRPr="00705E4D">
        <w:rPr>
          <w:rFonts w:ascii="Arial" w:hAnsi="Arial" w:cs="Arial"/>
          <w:b/>
          <w:bCs/>
          <w:sz w:val="22"/>
          <w:szCs w:val="22"/>
        </w:rPr>
        <w:tab/>
      </w:r>
      <w:r w:rsidRPr="00705E4D">
        <w:rPr>
          <w:rFonts w:ascii="Arial" w:hAnsi="Arial" w:cs="Arial"/>
          <w:b/>
          <w:bCs/>
          <w:sz w:val="22"/>
          <w:szCs w:val="22"/>
        </w:rPr>
        <w:tab/>
      </w:r>
      <w:r w:rsidRPr="00705E4D">
        <w:rPr>
          <w:rFonts w:ascii="Arial" w:hAnsi="Arial" w:cs="Arial"/>
          <w:b/>
          <w:bCs/>
          <w:sz w:val="22"/>
          <w:szCs w:val="22"/>
        </w:rPr>
        <w:tab/>
      </w:r>
      <w:r w:rsidRPr="00705E4D">
        <w:rPr>
          <w:rFonts w:ascii="Arial" w:hAnsi="Arial" w:cs="Arial"/>
          <w:b/>
          <w:bCs/>
          <w:sz w:val="22"/>
          <w:szCs w:val="22"/>
        </w:rPr>
        <w:tab/>
      </w:r>
      <w:r w:rsidRPr="00705E4D">
        <w:rPr>
          <w:rFonts w:ascii="Arial" w:hAnsi="Arial" w:cs="Arial"/>
          <w:b/>
          <w:bCs/>
          <w:sz w:val="22"/>
          <w:szCs w:val="22"/>
        </w:rPr>
        <w:tab/>
      </w:r>
      <w:r w:rsidRPr="00705E4D">
        <w:rPr>
          <w:rFonts w:ascii="Arial" w:hAnsi="Arial" w:cs="Arial"/>
          <w:b/>
          <w:bCs/>
          <w:sz w:val="22"/>
          <w:szCs w:val="22"/>
        </w:rPr>
        <w:tab/>
      </w:r>
    </w:p>
    <w:p w:rsidR="00705E4D" w:rsidRPr="00705E4D" w:rsidRDefault="00705E4D" w:rsidP="00705E4D">
      <w:pPr>
        <w:rPr>
          <w:rFonts w:ascii="Arial" w:hAnsi="Arial" w:cs="Arial"/>
          <w:b/>
          <w:bCs/>
          <w:sz w:val="22"/>
          <w:szCs w:val="22"/>
        </w:rPr>
      </w:pPr>
      <w:r w:rsidRPr="00705E4D">
        <w:rPr>
          <w:rFonts w:ascii="Arial" w:hAnsi="Arial" w:cs="Arial"/>
          <w:b/>
          <w:bCs/>
          <w:sz w:val="22"/>
          <w:szCs w:val="22"/>
        </w:rPr>
        <w:t xml:space="preserve">Phone: </w:t>
      </w:r>
      <w:r w:rsidRPr="00705E4D">
        <w:rPr>
          <w:rFonts w:ascii="Arial" w:hAnsi="Arial" w:cs="Arial"/>
          <w:b/>
          <w:bCs/>
          <w:sz w:val="22"/>
          <w:szCs w:val="22"/>
        </w:rPr>
        <w:tab/>
      </w:r>
      <w:r w:rsidRPr="00705E4D">
        <w:rPr>
          <w:rFonts w:ascii="Arial" w:hAnsi="Arial" w:cs="Arial"/>
          <w:sz w:val="22"/>
          <w:szCs w:val="22"/>
        </w:rPr>
        <w:t>846-1138</w:t>
      </w:r>
    </w:p>
    <w:p w:rsidR="00705E4D" w:rsidRPr="00705E4D" w:rsidRDefault="00705E4D" w:rsidP="00705E4D">
      <w:pPr>
        <w:rPr>
          <w:rFonts w:ascii="Arial" w:hAnsi="Arial" w:cs="Arial"/>
          <w:b/>
          <w:bCs/>
          <w:sz w:val="22"/>
          <w:szCs w:val="22"/>
        </w:rPr>
      </w:pPr>
      <w:r w:rsidRPr="00705E4D">
        <w:rPr>
          <w:rFonts w:ascii="Arial" w:hAnsi="Arial" w:cs="Arial"/>
          <w:b/>
          <w:bCs/>
          <w:sz w:val="22"/>
          <w:szCs w:val="22"/>
        </w:rPr>
        <w:t xml:space="preserve">Email: </w:t>
      </w:r>
      <w:r w:rsidRPr="00705E4D">
        <w:rPr>
          <w:rFonts w:ascii="Arial" w:hAnsi="Arial" w:cs="Arial"/>
          <w:b/>
          <w:bCs/>
          <w:sz w:val="22"/>
          <w:szCs w:val="22"/>
        </w:rPr>
        <w:tab/>
      </w:r>
      <w:r w:rsidRPr="00705E4D">
        <w:rPr>
          <w:rFonts w:ascii="Arial" w:hAnsi="Arial" w:cs="Arial"/>
          <w:bCs/>
          <w:sz w:val="22"/>
          <w:szCs w:val="22"/>
        </w:rPr>
        <w:t>Instructor</w:t>
      </w:r>
      <w:r w:rsidRPr="00705E4D">
        <w:rPr>
          <w:rFonts w:ascii="Arial" w:hAnsi="Arial" w:cs="Arial"/>
          <w:sz w:val="22"/>
          <w:szCs w:val="22"/>
        </w:rPr>
        <w:t>@ufl.edu</w:t>
      </w:r>
    </w:p>
    <w:p w:rsidR="00705E4D" w:rsidRPr="00705E4D" w:rsidRDefault="00705E4D" w:rsidP="00705E4D">
      <w:pPr>
        <w:rPr>
          <w:rFonts w:ascii="Arial" w:hAnsi="Arial" w:cs="Arial"/>
          <w:b/>
          <w:bCs/>
          <w:sz w:val="22"/>
          <w:szCs w:val="22"/>
        </w:rPr>
      </w:pPr>
      <w:r w:rsidRPr="00705E4D">
        <w:rPr>
          <w:rFonts w:ascii="Arial" w:hAnsi="Arial" w:cs="Arial"/>
          <w:b/>
          <w:bCs/>
          <w:sz w:val="22"/>
          <w:szCs w:val="22"/>
        </w:rPr>
        <w:t xml:space="preserve">Office: </w:t>
      </w:r>
      <w:r w:rsidRPr="00705E4D">
        <w:rPr>
          <w:rFonts w:ascii="Arial" w:hAnsi="Arial" w:cs="Arial"/>
          <w:b/>
          <w:bCs/>
          <w:sz w:val="22"/>
          <w:szCs w:val="22"/>
        </w:rPr>
        <w:tab/>
      </w:r>
      <w:r w:rsidRPr="00705E4D">
        <w:rPr>
          <w:rFonts w:ascii="Arial" w:hAnsi="Arial" w:cs="Arial"/>
          <w:sz w:val="22"/>
          <w:szCs w:val="22"/>
        </w:rPr>
        <w:t xml:space="preserve">302 Tigert Hall </w:t>
      </w:r>
    </w:p>
    <w:p w:rsidR="00705E4D" w:rsidRPr="00705E4D" w:rsidRDefault="00705E4D" w:rsidP="00705E4D">
      <w:pPr>
        <w:rPr>
          <w:rFonts w:ascii="Arial" w:hAnsi="Arial" w:cs="Arial"/>
          <w:sz w:val="22"/>
          <w:szCs w:val="22"/>
        </w:rPr>
      </w:pPr>
      <w:r w:rsidRPr="00705E4D">
        <w:rPr>
          <w:rFonts w:ascii="Arial" w:hAnsi="Arial" w:cs="Arial"/>
          <w:b/>
          <w:bCs/>
          <w:sz w:val="22"/>
          <w:szCs w:val="22"/>
        </w:rPr>
        <w:t>Office Hours</w:t>
      </w:r>
      <w:r w:rsidRPr="00705E4D">
        <w:rPr>
          <w:rFonts w:ascii="Arial" w:hAnsi="Arial" w:cs="Arial"/>
          <w:sz w:val="22"/>
          <w:szCs w:val="22"/>
        </w:rPr>
        <w:t xml:space="preserve">: </w:t>
      </w:r>
      <w:r w:rsidR="005B4FD0">
        <w:rPr>
          <w:rFonts w:ascii="Arial" w:hAnsi="Arial" w:cs="Arial"/>
          <w:sz w:val="22"/>
          <w:szCs w:val="22"/>
        </w:rPr>
        <w:t>TBA</w:t>
      </w:r>
      <w:r w:rsidRPr="00705E4D">
        <w:rPr>
          <w:rFonts w:ascii="Arial" w:hAnsi="Arial" w:cs="Arial"/>
          <w:sz w:val="22"/>
          <w:szCs w:val="22"/>
        </w:rPr>
        <w:t xml:space="preserve"> and by appointment</w:t>
      </w:r>
    </w:p>
    <w:p w:rsidR="00705E4D" w:rsidRPr="00705E4D" w:rsidRDefault="00705E4D" w:rsidP="00705E4D">
      <w:pPr>
        <w:rPr>
          <w:rFonts w:ascii="Arial" w:hAnsi="Arial" w:cs="Arial"/>
          <w:sz w:val="22"/>
          <w:szCs w:val="22"/>
        </w:rPr>
      </w:pPr>
    </w:p>
    <w:p w:rsidR="00705E4D" w:rsidRPr="00705E4D" w:rsidRDefault="00705E4D" w:rsidP="00705E4D">
      <w:pPr>
        <w:rPr>
          <w:rFonts w:ascii="Arial" w:hAnsi="Arial" w:cs="Arial"/>
          <w:sz w:val="22"/>
          <w:szCs w:val="22"/>
        </w:rPr>
      </w:pPr>
      <w:r w:rsidRPr="00705E4D">
        <w:rPr>
          <w:rFonts w:ascii="Arial" w:hAnsi="Arial" w:cs="Arial"/>
          <w:b/>
          <w:sz w:val="22"/>
          <w:szCs w:val="22"/>
        </w:rPr>
        <w:t xml:space="preserve">On-line Syllabus: </w:t>
      </w:r>
      <w:hyperlink r:id="rId9" w:history="1">
        <w:r w:rsidR="0048373A" w:rsidRPr="004613FF">
          <w:rPr>
            <w:rStyle w:val="Hyperlink"/>
            <w:rFonts w:ascii="Arial" w:hAnsi="Arial" w:cs="Arial"/>
            <w:sz w:val="22"/>
            <w:szCs w:val="22"/>
          </w:rPr>
          <w:t>http://www.writing.ufl.edu/ENC3461Syllabus.doc</w:t>
        </w:r>
      </w:hyperlink>
      <w:r w:rsidR="005B4FD0">
        <w:rPr>
          <w:rFonts w:ascii="Arial" w:hAnsi="Arial" w:cs="Arial"/>
          <w:sz w:val="22"/>
          <w:szCs w:val="22"/>
        </w:rPr>
        <w:t xml:space="preserve"> </w:t>
      </w:r>
      <w:r w:rsidRPr="00705E4D">
        <w:rPr>
          <w:rFonts w:ascii="Arial" w:hAnsi="Arial" w:cs="Arial"/>
          <w:sz w:val="22"/>
          <w:szCs w:val="22"/>
        </w:rPr>
        <w:t xml:space="preserve"> </w:t>
      </w:r>
    </w:p>
    <w:p w:rsidR="00705E4D" w:rsidRPr="00705E4D" w:rsidRDefault="00705E4D" w:rsidP="00B378DF">
      <w:pPr>
        <w:rPr>
          <w:rFonts w:ascii="Arial" w:hAnsi="Arial" w:cs="Arial"/>
          <w:sz w:val="22"/>
          <w:szCs w:val="22"/>
        </w:rPr>
      </w:pPr>
    </w:p>
    <w:p w:rsidR="00705E4D" w:rsidRDefault="00705E4D" w:rsidP="00705E4D">
      <w:pPr>
        <w:rPr>
          <w:rFonts w:ascii="Arial" w:hAnsi="Arial" w:cs="Arial"/>
          <w:b/>
          <w:smallCaps/>
          <w:color w:val="365F91" w:themeColor="accent1" w:themeShade="BF"/>
          <w:sz w:val="28"/>
          <w:szCs w:val="28"/>
        </w:rPr>
      </w:pPr>
    </w:p>
    <w:p w:rsidR="00705E4D" w:rsidRPr="00C4387C" w:rsidRDefault="00705E4D" w:rsidP="00705E4D">
      <w:pPr>
        <w:rPr>
          <w:rFonts w:ascii="Arial" w:hAnsi="Arial" w:cs="Arial"/>
          <w:b/>
          <w:smallCaps/>
          <w:color w:val="365F91" w:themeColor="accent1" w:themeShade="BF"/>
          <w:sz w:val="28"/>
          <w:szCs w:val="28"/>
        </w:rPr>
      </w:pPr>
      <w:r w:rsidRPr="00C4387C">
        <w:rPr>
          <w:rFonts w:ascii="Arial" w:hAnsi="Arial" w:cs="Arial"/>
          <w:b/>
          <w:smallCaps/>
          <w:color w:val="365F91" w:themeColor="accent1" w:themeShade="BF"/>
          <w:sz w:val="28"/>
          <w:szCs w:val="28"/>
        </w:rPr>
        <w:t>Course Description</w:t>
      </w:r>
    </w:p>
    <w:p w:rsidR="0033676D" w:rsidRDefault="0033676D" w:rsidP="00705E4D">
      <w:pPr>
        <w:rPr>
          <w:rFonts w:ascii="Arial" w:hAnsi="Arial" w:cs="Arial"/>
          <w:bCs/>
          <w:sz w:val="22"/>
          <w:szCs w:val="22"/>
        </w:rPr>
      </w:pPr>
    </w:p>
    <w:p w:rsidR="0033676D" w:rsidRPr="0033676D" w:rsidRDefault="0033676D" w:rsidP="00705E4D">
      <w:pPr>
        <w:rPr>
          <w:rFonts w:ascii="Arial" w:hAnsi="Arial" w:cs="Arial"/>
          <w:bCs/>
          <w:i/>
          <w:sz w:val="22"/>
          <w:szCs w:val="22"/>
        </w:rPr>
      </w:pPr>
      <w:r w:rsidRPr="0033676D">
        <w:rPr>
          <w:rFonts w:ascii="Arial" w:hAnsi="Arial" w:cs="Arial"/>
          <w:bCs/>
          <w:i/>
          <w:sz w:val="22"/>
          <w:szCs w:val="22"/>
        </w:rPr>
        <w:t>Credits: 3; Prereq: ENC 1101 or ENC 1102</w:t>
      </w:r>
      <w:r w:rsidR="00EF7F0A">
        <w:rPr>
          <w:rFonts w:ascii="Arial" w:hAnsi="Arial" w:cs="Arial"/>
          <w:bCs/>
          <w:i/>
          <w:sz w:val="22"/>
          <w:szCs w:val="22"/>
        </w:rPr>
        <w:t xml:space="preserve">. </w:t>
      </w:r>
      <w:r w:rsidR="00EF7F0A" w:rsidRPr="0073036B">
        <w:rPr>
          <w:rFonts w:ascii="Arial" w:hAnsi="Arial" w:cs="Arial"/>
          <w:bCs/>
          <w:i/>
          <w:sz w:val="22"/>
          <w:szCs w:val="22"/>
        </w:rPr>
        <w:t>ENC 3</w:t>
      </w:r>
      <w:r w:rsidR="00EF7F0A">
        <w:rPr>
          <w:rFonts w:ascii="Arial" w:hAnsi="Arial" w:cs="Arial"/>
          <w:bCs/>
          <w:i/>
          <w:sz w:val="22"/>
          <w:szCs w:val="22"/>
        </w:rPr>
        <w:t xml:space="preserve">461 </w:t>
      </w:r>
      <w:r w:rsidR="00EF7F0A" w:rsidRPr="0073036B">
        <w:rPr>
          <w:rFonts w:ascii="Arial" w:hAnsi="Arial" w:cs="Arial"/>
          <w:bCs/>
          <w:i/>
          <w:sz w:val="22"/>
          <w:szCs w:val="22"/>
        </w:rPr>
        <w:t>meets for 3 periods per week on Monday, Wednesday, and Friday or on Tuesday and Thursday.</w:t>
      </w:r>
    </w:p>
    <w:p w:rsidR="0033676D" w:rsidRDefault="0033676D" w:rsidP="00705E4D">
      <w:pPr>
        <w:rPr>
          <w:rFonts w:ascii="Arial" w:hAnsi="Arial" w:cs="Arial"/>
          <w:bCs/>
          <w:sz w:val="22"/>
          <w:szCs w:val="22"/>
        </w:rPr>
      </w:pPr>
    </w:p>
    <w:p w:rsidR="00B222C5" w:rsidRDefault="00B222C5" w:rsidP="00705E4D">
      <w:pPr>
        <w:rPr>
          <w:rFonts w:ascii="Arial" w:hAnsi="Arial" w:cs="Arial"/>
          <w:b/>
          <w:smallCaps/>
          <w:color w:val="365F91" w:themeColor="accent1" w:themeShade="BF"/>
          <w:sz w:val="28"/>
          <w:szCs w:val="28"/>
        </w:rPr>
      </w:pPr>
      <w:r w:rsidRPr="00B222C5">
        <w:rPr>
          <w:rFonts w:ascii="Arial" w:hAnsi="Arial" w:cs="Arial"/>
          <w:bCs/>
          <w:sz w:val="22"/>
          <w:szCs w:val="22"/>
        </w:rPr>
        <w:t>Good writing and good social science go hand in hand, so this course stresses the relationship between clear, simple prose and thoughtful social analysis. By conducting original research, students learn to effectively use basic skills, such as sentence and paragraph construction, as well as advanced aspects of synthesis, style, data analysis, and report organization. We will examine various writing strategies appropriate for specific tasks and audiences in the discipline. Reviews of literature, field work, and quantitative research will be put into practice in workshops that emphasize the exchange of ideas and the process of planning, drafting, and revising original research.</w:t>
      </w:r>
    </w:p>
    <w:p w:rsidR="00B222C5" w:rsidRDefault="00B222C5" w:rsidP="00F650CE">
      <w:pPr>
        <w:rPr>
          <w:rFonts w:ascii="Arial" w:hAnsi="Arial" w:cs="Arial"/>
          <w:b/>
          <w:smallCaps/>
          <w:color w:val="365F91" w:themeColor="accent1" w:themeShade="BF"/>
          <w:sz w:val="28"/>
          <w:szCs w:val="28"/>
        </w:rPr>
      </w:pPr>
    </w:p>
    <w:p w:rsidR="00F650CE" w:rsidRPr="00253BCE" w:rsidRDefault="00F650CE" w:rsidP="00F650CE">
      <w:pPr>
        <w:rPr>
          <w:rFonts w:ascii="Arial" w:hAnsi="Arial" w:cs="Arial"/>
          <w:b/>
          <w:smallCaps/>
          <w:color w:val="365F91" w:themeColor="accent1" w:themeShade="BF"/>
          <w:sz w:val="28"/>
          <w:szCs w:val="28"/>
        </w:rPr>
      </w:pPr>
      <w:r w:rsidRPr="00253BCE">
        <w:rPr>
          <w:rFonts w:ascii="Arial" w:hAnsi="Arial" w:cs="Arial"/>
          <w:b/>
          <w:smallCaps/>
          <w:color w:val="365F91" w:themeColor="accent1" w:themeShade="BF"/>
          <w:sz w:val="28"/>
          <w:szCs w:val="28"/>
        </w:rPr>
        <w:t>Outcomes</w:t>
      </w:r>
    </w:p>
    <w:p w:rsidR="00F650CE" w:rsidRPr="00253BCE" w:rsidRDefault="00F650CE" w:rsidP="00F650CE">
      <w:pPr>
        <w:rPr>
          <w:rFonts w:ascii="Arial" w:hAnsi="Arial" w:cs="Arial"/>
          <w:b/>
          <w:smallCaps/>
          <w:color w:val="365F91" w:themeColor="accent1" w:themeShade="BF"/>
          <w:sz w:val="28"/>
          <w:szCs w:val="28"/>
        </w:rPr>
      </w:pPr>
    </w:p>
    <w:p w:rsidR="00F650CE" w:rsidRPr="00253BCE" w:rsidRDefault="00F650CE" w:rsidP="00F650CE">
      <w:pPr>
        <w:rPr>
          <w:rFonts w:ascii="Arial" w:hAnsi="Arial" w:cs="Arial"/>
          <w:sz w:val="22"/>
          <w:szCs w:val="28"/>
        </w:rPr>
      </w:pPr>
      <w:r>
        <w:rPr>
          <w:rFonts w:ascii="Arial" w:hAnsi="Arial" w:cs="Arial"/>
          <w:sz w:val="22"/>
          <w:szCs w:val="28"/>
        </w:rPr>
        <w:t>In ENC 3</w:t>
      </w:r>
      <w:r w:rsidR="00F94938">
        <w:rPr>
          <w:rFonts w:ascii="Arial" w:hAnsi="Arial" w:cs="Arial"/>
          <w:sz w:val="22"/>
          <w:szCs w:val="28"/>
        </w:rPr>
        <w:t>4</w:t>
      </w:r>
      <w:r w:rsidR="00B222C5">
        <w:rPr>
          <w:rFonts w:ascii="Arial" w:hAnsi="Arial" w:cs="Arial"/>
          <w:sz w:val="22"/>
          <w:szCs w:val="28"/>
        </w:rPr>
        <w:t>61</w:t>
      </w:r>
      <w:r>
        <w:rPr>
          <w:rFonts w:ascii="Arial" w:hAnsi="Arial" w:cs="Arial"/>
          <w:sz w:val="22"/>
          <w:szCs w:val="28"/>
        </w:rPr>
        <w:t xml:space="preserve">, </w:t>
      </w:r>
      <w:r w:rsidRPr="00253BCE">
        <w:rPr>
          <w:rFonts w:ascii="Arial" w:hAnsi="Arial" w:cs="Arial"/>
          <w:sz w:val="22"/>
          <w:szCs w:val="28"/>
        </w:rPr>
        <w:t>stud</w:t>
      </w:r>
      <w:r>
        <w:rPr>
          <w:rFonts w:ascii="Arial" w:hAnsi="Arial" w:cs="Arial"/>
          <w:sz w:val="22"/>
          <w:szCs w:val="28"/>
        </w:rPr>
        <w:t xml:space="preserve">ents will learn to </w:t>
      </w:r>
    </w:p>
    <w:p w:rsidR="00F650CE" w:rsidRPr="00253BCE" w:rsidRDefault="00F650CE" w:rsidP="00F650CE">
      <w:pPr>
        <w:rPr>
          <w:rFonts w:ascii="Arial" w:hAnsi="Arial" w:cs="Arial"/>
          <w:sz w:val="22"/>
          <w:szCs w:val="28"/>
        </w:rPr>
      </w:pPr>
    </w:p>
    <w:p w:rsidR="00F650CE" w:rsidRPr="00253BCE" w:rsidRDefault="00F650CE" w:rsidP="007957DB">
      <w:pPr>
        <w:numPr>
          <w:ilvl w:val="0"/>
          <w:numId w:val="1"/>
        </w:numPr>
        <w:rPr>
          <w:rFonts w:ascii="Arial" w:hAnsi="Arial" w:cs="Arial"/>
          <w:sz w:val="22"/>
          <w:szCs w:val="28"/>
        </w:rPr>
      </w:pPr>
      <w:r w:rsidRPr="00253BCE">
        <w:rPr>
          <w:rFonts w:ascii="Arial" w:hAnsi="Arial" w:cs="Arial"/>
          <w:sz w:val="22"/>
          <w:szCs w:val="28"/>
        </w:rPr>
        <w:t xml:space="preserve">plan, draft, revise, </w:t>
      </w:r>
      <w:r>
        <w:rPr>
          <w:rFonts w:ascii="Arial" w:hAnsi="Arial" w:cs="Arial"/>
          <w:sz w:val="22"/>
          <w:szCs w:val="28"/>
        </w:rPr>
        <w:t xml:space="preserve">and </w:t>
      </w:r>
      <w:r w:rsidRPr="00253BCE">
        <w:rPr>
          <w:rFonts w:ascii="Arial" w:hAnsi="Arial" w:cs="Arial"/>
          <w:sz w:val="22"/>
          <w:szCs w:val="28"/>
        </w:rPr>
        <w:t xml:space="preserve">edit </w:t>
      </w:r>
      <w:r>
        <w:rPr>
          <w:rFonts w:ascii="Arial" w:hAnsi="Arial" w:cs="Arial"/>
          <w:sz w:val="22"/>
          <w:szCs w:val="28"/>
        </w:rPr>
        <w:t xml:space="preserve">documents for use </w:t>
      </w:r>
      <w:r w:rsidR="00EC098F">
        <w:rPr>
          <w:rFonts w:ascii="Arial" w:hAnsi="Arial" w:cs="Arial"/>
          <w:sz w:val="22"/>
          <w:szCs w:val="28"/>
        </w:rPr>
        <w:t>in the social sciences</w:t>
      </w:r>
    </w:p>
    <w:p w:rsidR="00F650CE" w:rsidRPr="00AB110B" w:rsidRDefault="00F650CE" w:rsidP="007957DB">
      <w:pPr>
        <w:numPr>
          <w:ilvl w:val="0"/>
          <w:numId w:val="1"/>
        </w:numPr>
        <w:rPr>
          <w:rFonts w:ascii="Arial" w:hAnsi="Arial" w:cs="Arial"/>
          <w:sz w:val="22"/>
          <w:szCs w:val="28"/>
        </w:rPr>
      </w:pPr>
      <w:r w:rsidRPr="00AB110B">
        <w:rPr>
          <w:rFonts w:ascii="Arial" w:hAnsi="Arial" w:cs="Arial"/>
          <w:sz w:val="22"/>
          <w:szCs w:val="28"/>
        </w:rPr>
        <w:t>adapt writing to different audiences, purposes</w:t>
      </w:r>
      <w:r>
        <w:rPr>
          <w:rFonts w:ascii="Arial" w:hAnsi="Arial" w:cs="Arial"/>
          <w:sz w:val="22"/>
          <w:szCs w:val="28"/>
        </w:rPr>
        <w:t>,</w:t>
      </w:r>
      <w:r w:rsidRPr="00AB110B">
        <w:rPr>
          <w:rFonts w:ascii="Arial" w:hAnsi="Arial" w:cs="Arial"/>
          <w:sz w:val="22"/>
          <w:szCs w:val="28"/>
        </w:rPr>
        <w:t xml:space="preserve"> and contexts</w:t>
      </w:r>
    </w:p>
    <w:p w:rsidR="00F650CE" w:rsidRPr="00253BCE" w:rsidRDefault="00F650CE" w:rsidP="007957DB">
      <w:pPr>
        <w:numPr>
          <w:ilvl w:val="0"/>
          <w:numId w:val="1"/>
        </w:numPr>
        <w:rPr>
          <w:rFonts w:ascii="Arial" w:hAnsi="Arial" w:cs="Arial"/>
          <w:sz w:val="22"/>
          <w:szCs w:val="28"/>
        </w:rPr>
      </w:pPr>
      <w:r>
        <w:rPr>
          <w:rFonts w:ascii="Arial" w:hAnsi="Arial" w:cs="Arial"/>
          <w:sz w:val="22"/>
          <w:szCs w:val="28"/>
        </w:rPr>
        <w:t>synthesize and</w:t>
      </w:r>
      <w:r w:rsidR="00E039F8">
        <w:rPr>
          <w:rFonts w:ascii="Arial" w:hAnsi="Arial" w:cs="Arial"/>
          <w:sz w:val="22"/>
          <w:szCs w:val="28"/>
        </w:rPr>
        <w:t xml:space="preserve"> report on the professional literature in the </w:t>
      </w:r>
      <w:r w:rsidR="00EC098F">
        <w:rPr>
          <w:rFonts w:ascii="Arial" w:hAnsi="Arial" w:cs="Arial"/>
          <w:sz w:val="22"/>
          <w:szCs w:val="28"/>
        </w:rPr>
        <w:t>social sciences</w:t>
      </w:r>
    </w:p>
    <w:p w:rsidR="00F650CE" w:rsidRDefault="00F650CE" w:rsidP="007957DB">
      <w:pPr>
        <w:numPr>
          <w:ilvl w:val="0"/>
          <w:numId w:val="1"/>
        </w:numPr>
        <w:rPr>
          <w:rFonts w:ascii="Arial" w:hAnsi="Arial" w:cs="Arial"/>
          <w:sz w:val="22"/>
          <w:szCs w:val="28"/>
        </w:rPr>
      </w:pPr>
      <w:r>
        <w:rPr>
          <w:rFonts w:ascii="Arial" w:hAnsi="Arial" w:cs="Arial"/>
          <w:sz w:val="22"/>
          <w:szCs w:val="28"/>
        </w:rPr>
        <w:t xml:space="preserve">write in a clear, coherent, and direct style appropriate for </w:t>
      </w:r>
      <w:r w:rsidR="00EC098F">
        <w:rPr>
          <w:rFonts w:ascii="Arial" w:hAnsi="Arial" w:cs="Arial"/>
          <w:sz w:val="22"/>
          <w:szCs w:val="28"/>
        </w:rPr>
        <w:t xml:space="preserve">academic research </w:t>
      </w:r>
    </w:p>
    <w:p w:rsidR="00F650CE" w:rsidRDefault="00F650CE" w:rsidP="007957DB">
      <w:pPr>
        <w:numPr>
          <w:ilvl w:val="0"/>
          <w:numId w:val="1"/>
        </w:numPr>
        <w:rPr>
          <w:rFonts w:ascii="Arial" w:hAnsi="Arial" w:cs="Arial"/>
          <w:sz w:val="22"/>
          <w:szCs w:val="28"/>
        </w:rPr>
      </w:pPr>
      <w:proofErr w:type="gramStart"/>
      <w:r>
        <w:rPr>
          <w:rFonts w:ascii="Arial" w:hAnsi="Arial" w:cs="Arial"/>
          <w:sz w:val="22"/>
          <w:szCs w:val="28"/>
        </w:rPr>
        <w:t>understand</w:t>
      </w:r>
      <w:proofErr w:type="gramEnd"/>
      <w:r>
        <w:rPr>
          <w:rFonts w:ascii="Arial" w:hAnsi="Arial" w:cs="Arial"/>
          <w:sz w:val="22"/>
          <w:szCs w:val="28"/>
        </w:rPr>
        <w:t xml:space="preserve"> and employ the various forms of </w:t>
      </w:r>
      <w:r w:rsidR="00EC098F">
        <w:rPr>
          <w:rFonts w:ascii="Arial" w:hAnsi="Arial" w:cs="Arial"/>
          <w:sz w:val="22"/>
          <w:szCs w:val="28"/>
        </w:rPr>
        <w:t>scholarly writing, including the literature review, the research report, and field notes.</w:t>
      </w:r>
    </w:p>
    <w:p w:rsidR="00F650CE" w:rsidRPr="00F650CE" w:rsidRDefault="00F650CE" w:rsidP="007957DB">
      <w:pPr>
        <w:numPr>
          <w:ilvl w:val="0"/>
          <w:numId w:val="1"/>
        </w:numPr>
        <w:rPr>
          <w:rFonts w:ascii="Arial" w:hAnsi="Arial" w:cs="Arial"/>
          <w:sz w:val="22"/>
          <w:szCs w:val="28"/>
        </w:rPr>
      </w:pPr>
      <w:r w:rsidRPr="00F650CE">
        <w:rPr>
          <w:rFonts w:ascii="Arial" w:hAnsi="Arial" w:cs="Arial"/>
          <w:sz w:val="22"/>
          <w:szCs w:val="28"/>
        </w:rPr>
        <w:t xml:space="preserve">avoid plagiarism </w:t>
      </w:r>
    </w:p>
    <w:p w:rsidR="00F650CE" w:rsidRDefault="00F650CE" w:rsidP="00F650CE">
      <w:pPr>
        <w:rPr>
          <w:rFonts w:ascii="Arial" w:hAnsi="Arial" w:cs="Arial"/>
          <w:sz w:val="22"/>
          <w:szCs w:val="28"/>
        </w:rPr>
      </w:pPr>
    </w:p>
    <w:p w:rsidR="00705E4D" w:rsidRPr="00C4387C" w:rsidRDefault="00705E4D" w:rsidP="00F650CE">
      <w:pPr>
        <w:rPr>
          <w:rFonts w:ascii="Arial" w:hAnsi="Arial" w:cs="Arial"/>
          <w:b/>
          <w:smallCaps/>
          <w:color w:val="365F91" w:themeColor="accent1" w:themeShade="BF"/>
          <w:sz w:val="28"/>
          <w:szCs w:val="28"/>
        </w:rPr>
      </w:pPr>
      <w:r w:rsidRPr="00C4387C">
        <w:rPr>
          <w:rFonts w:ascii="Arial" w:hAnsi="Arial" w:cs="Arial"/>
          <w:b/>
          <w:smallCaps/>
          <w:color w:val="365F91" w:themeColor="accent1" w:themeShade="BF"/>
          <w:sz w:val="28"/>
          <w:szCs w:val="28"/>
        </w:rPr>
        <w:t xml:space="preserve">Required </w:t>
      </w:r>
      <w:r>
        <w:rPr>
          <w:rFonts w:ascii="Arial" w:hAnsi="Arial" w:cs="Arial"/>
          <w:b/>
          <w:smallCaps/>
          <w:color w:val="365F91" w:themeColor="accent1" w:themeShade="BF"/>
          <w:sz w:val="28"/>
          <w:szCs w:val="28"/>
        </w:rPr>
        <w:t>Text</w:t>
      </w:r>
      <w:r w:rsidR="00207B73">
        <w:rPr>
          <w:rFonts w:ascii="Arial" w:hAnsi="Arial" w:cs="Arial"/>
          <w:b/>
          <w:smallCaps/>
          <w:color w:val="365F91" w:themeColor="accent1" w:themeShade="BF"/>
          <w:sz w:val="28"/>
          <w:szCs w:val="28"/>
        </w:rPr>
        <w:t>s</w:t>
      </w:r>
    </w:p>
    <w:p w:rsidR="00145FCF" w:rsidRDefault="00145FCF" w:rsidP="00145FCF">
      <w:pPr>
        <w:rPr>
          <w:rFonts w:ascii="Arial" w:hAnsi="Arial" w:cs="Arial"/>
          <w:i/>
          <w:sz w:val="22"/>
          <w:szCs w:val="22"/>
        </w:rPr>
      </w:pPr>
    </w:p>
    <w:p w:rsidR="00B222C5" w:rsidRPr="00B222C5" w:rsidRDefault="00B222C5" w:rsidP="00B222C5">
      <w:pPr>
        <w:rPr>
          <w:rFonts w:ascii="Arial" w:hAnsi="Arial" w:cs="Arial"/>
          <w:sz w:val="22"/>
          <w:szCs w:val="22"/>
        </w:rPr>
      </w:pPr>
      <w:r w:rsidRPr="00B222C5">
        <w:rPr>
          <w:rFonts w:ascii="Arial" w:hAnsi="Arial" w:cs="Arial"/>
          <w:sz w:val="22"/>
          <w:szCs w:val="22"/>
        </w:rPr>
        <w:t>Publication Manual of the American Psychological Association, 6th Edition, Washington: APA, 2012.</w:t>
      </w:r>
    </w:p>
    <w:p w:rsidR="00B222C5" w:rsidRPr="00B222C5" w:rsidRDefault="00B222C5" w:rsidP="00B222C5">
      <w:pPr>
        <w:rPr>
          <w:rFonts w:ascii="Arial" w:hAnsi="Arial" w:cs="Arial"/>
          <w:sz w:val="22"/>
          <w:szCs w:val="22"/>
        </w:rPr>
      </w:pPr>
    </w:p>
    <w:p w:rsidR="00F650CE" w:rsidRDefault="00B222C5" w:rsidP="00B222C5">
      <w:pPr>
        <w:rPr>
          <w:rFonts w:ascii="Arial" w:hAnsi="Arial" w:cs="Arial"/>
          <w:sz w:val="22"/>
          <w:szCs w:val="22"/>
        </w:rPr>
      </w:pPr>
      <w:r w:rsidRPr="00B222C5">
        <w:rPr>
          <w:rFonts w:ascii="Arial" w:hAnsi="Arial" w:cs="Arial"/>
          <w:sz w:val="22"/>
          <w:szCs w:val="22"/>
        </w:rPr>
        <w:t>Additional readings</w:t>
      </w:r>
      <w:r>
        <w:rPr>
          <w:rFonts w:ascii="Arial" w:hAnsi="Arial" w:cs="Arial"/>
          <w:sz w:val="22"/>
          <w:szCs w:val="22"/>
        </w:rPr>
        <w:t>, including published scholarly research,</w:t>
      </w:r>
      <w:r w:rsidRPr="00B222C5">
        <w:rPr>
          <w:rFonts w:ascii="Arial" w:hAnsi="Arial" w:cs="Arial"/>
          <w:sz w:val="22"/>
          <w:szCs w:val="22"/>
        </w:rPr>
        <w:t xml:space="preserve"> will be assigned by the instructor and made available online or via reserved readings at the Library.</w:t>
      </w:r>
    </w:p>
    <w:p w:rsidR="0029551D" w:rsidRDefault="0029551D" w:rsidP="00B222C5">
      <w:pPr>
        <w:rPr>
          <w:rFonts w:ascii="Arial" w:hAnsi="Arial" w:cs="Arial"/>
          <w:sz w:val="22"/>
          <w:szCs w:val="22"/>
        </w:rPr>
      </w:pPr>
    </w:p>
    <w:p w:rsidR="0029551D" w:rsidRDefault="0029551D" w:rsidP="00B222C5">
      <w:pPr>
        <w:rPr>
          <w:rFonts w:ascii="Arial" w:hAnsi="Arial" w:cs="Arial"/>
          <w:b/>
          <w:smallCaps/>
          <w:color w:val="365F91" w:themeColor="accent1" w:themeShade="BF"/>
          <w:sz w:val="28"/>
          <w:szCs w:val="28"/>
        </w:rPr>
      </w:pPr>
    </w:p>
    <w:p w:rsidR="00B222C5" w:rsidRPr="00B222C5" w:rsidRDefault="00B222C5" w:rsidP="00B222C5">
      <w:pPr>
        <w:rPr>
          <w:rFonts w:ascii="Arial" w:hAnsi="Arial" w:cs="Arial"/>
          <w:sz w:val="22"/>
          <w:szCs w:val="24"/>
        </w:rPr>
      </w:pPr>
      <w:r w:rsidRPr="00292FD4">
        <w:rPr>
          <w:rFonts w:ascii="Arial" w:hAnsi="Arial" w:cs="Arial"/>
          <w:b/>
          <w:bCs/>
          <w:color w:val="336699"/>
          <w:sz w:val="26"/>
          <w:szCs w:val="26"/>
        </w:rPr>
        <w:t>Assignment Descriptions (Total Points Possible: 1000)</w:t>
      </w:r>
      <w:r w:rsidRPr="00292FD4">
        <w:rPr>
          <w:rFonts w:ascii="Arial" w:hAnsi="Arial" w:cs="Arial"/>
          <w:szCs w:val="24"/>
        </w:rPr>
        <w:br/>
        <w:t> </w:t>
      </w:r>
      <w:r w:rsidRPr="00292FD4">
        <w:rPr>
          <w:rFonts w:ascii="Arial" w:hAnsi="Arial" w:cs="Arial"/>
          <w:szCs w:val="24"/>
        </w:rPr>
        <w:br/>
      </w:r>
      <w:r w:rsidRPr="00B222C5">
        <w:rPr>
          <w:rFonts w:ascii="Arial" w:hAnsi="Arial" w:cs="Arial"/>
          <w:b/>
          <w:bCs/>
          <w:sz w:val="22"/>
          <w:szCs w:val="24"/>
        </w:rPr>
        <w:lastRenderedPageBreak/>
        <w:t>Proposal (300-600 words; 50 points</w:t>
      </w:r>
      <w:proofErr w:type="gramStart"/>
      <w:r w:rsidRPr="00B222C5">
        <w:rPr>
          <w:rFonts w:ascii="Arial" w:hAnsi="Arial" w:cs="Arial"/>
          <w:b/>
          <w:bCs/>
          <w:sz w:val="22"/>
          <w:szCs w:val="24"/>
        </w:rPr>
        <w:t>)</w:t>
      </w:r>
      <w:proofErr w:type="gramEnd"/>
      <w:r w:rsidRPr="00B222C5">
        <w:rPr>
          <w:rFonts w:ascii="Arial" w:hAnsi="Arial" w:cs="Arial"/>
          <w:sz w:val="22"/>
          <w:szCs w:val="24"/>
        </w:rPr>
        <w:br/>
        <w:t>In a short proposal statement, students learn to frame a research question, describe a subject group and methodology, and explain the significance of the issue.</w:t>
      </w:r>
      <w:r w:rsidRPr="00B222C5">
        <w:rPr>
          <w:rFonts w:ascii="Arial" w:hAnsi="Arial" w:cs="Arial"/>
          <w:sz w:val="22"/>
          <w:szCs w:val="24"/>
        </w:rPr>
        <w:br/>
        <w:t xml:space="preserve">                       </w:t>
      </w:r>
      <w:r w:rsidRPr="00B222C5">
        <w:rPr>
          <w:rFonts w:ascii="Arial" w:hAnsi="Arial" w:cs="Arial"/>
          <w:sz w:val="22"/>
          <w:szCs w:val="24"/>
        </w:rPr>
        <w:br/>
      </w:r>
      <w:r w:rsidRPr="00B222C5">
        <w:rPr>
          <w:rFonts w:ascii="Arial" w:hAnsi="Arial" w:cs="Arial"/>
          <w:b/>
          <w:bCs/>
          <w:sz w:val="22"/>
          <w:szCs w:val="24"/>
        </w:rPr>
        <w:t>Annotated Bibliography (600-1000 words; 100 points</w:t>
      </w:r>
      <w:proofErr w:type="gramStart"/>
      <w:r w:rsidRPr="00B222C5">
        <w:rPr>
          <w:rFonts w:ascii="Arial" w:hAnsi="Arial" w:cs="Arial"/>
          <w:b/>
          <w:bCs/>
          <w:sz w:val="22"/>
          <w:szCs w:val="24"/>
        </w:rPr>
        <w:t>)</w:t>
      </w:r>
      <w:proofErr w:type="gramEnd"/>
      <w:r w:rsidRPr="00B222C5">
        <w:rPr>
          <w:rFonts w:ascii="Arial" w:hAnsi="Arial" w:cs="Arial"/>
          <w:sz w:val="22"/>
          <w:szCs w:val="24"/>
        </w:rPr>
        <w:br/>
        <w:t>In this assignment, students will gain background information on and prepare to write the literature review associated with the proposed research project. The goal of the literature review is to provide the context for the research by finding out what other scholars say on the same subject.</w:t>
      </w:r>
    </w:p>
    <w:p w:rsidR="00B222C5" w:rsidRDefault="00B222C5" w:rsidP="00B222C5">
      <w:pPr>
        <w:rPr>
          <w:rFonts w:ascii="Arial" w:hAnsi="Arial" w:cs="Arial"/>
          <w:b/>
          <w:bCs/>
          <w:sz w:val="22"/>
          <w:szCs w:val="24"/>
        </w:rPr>
      </w:pPr>
    </w:p>
    <w:p w:rsidR="00B222C5" w:rsidRPr="00B222C5" w:rsidRDefault="00B222C5" w:rsidP="00B222C5">
      <w:pPr>
        <w:rPr>
          <w:rFonts w:ascii="Arial" w:hAnsi="Arial" w:cs="Arial"/>
          <w:sz w:val="22"/>
          <w:szCs w:val="24"/>
        </w:rPr>
      </w:pPr>
      <w:r w:rsidRPr="00B222C5">
        <w:rPr>
          <w:rFonts w:ascii="Arial" w:hAnsi="Arial" w:cs="Arial"/>
          <w:b/>
          <w:bCs/>
          <w:sz w:val="22"/>
          <w:szCs w:val="24"/>
        </w:rPr>
        <w:t>Research Report (4000-6000 words; 500 points)</w:t>
      </w:r>
      <w:r w:rsidRPr="00B222C5">
        <w:rPr>
          <w:rFonts w:ascii="Arial" w:hAnsi="Arial" w:cs="Arial"/>
          <w:sz w:val="22"/>
          <w:szCs w:val="24"/>
        </w:rPr>
        <w:br/>
        <w:t>For the research report, students will choose either a qualitative or quantitative research project, examine the existing literature, collect original data, present findings, and draw conclusions on a real-world subject. This paper is written in parts over the course of the entire semester.</w:t>
      </w:r>
    </w:p>
    <w:p w:rsidR="00B222C5" w:rsidRDefault="00B222C5" w:rsidP="00B222C5">
      <w:pPr>
        <w:rPr>
          <w:rFonts w:ascii="Arial" w:hAnsi="Arial" w:cs="Arial"/>
          <w:b/>
          <w:bCs/>
          <w:sz w:val="22"/>
          <w:szCs w:val="24"/>
        </w:rPr>
      </w:pPr>
    </w:p>
    <w:p w:rsidR="00B222C5" w:rsidRPr="00B222C5" w:rsidRDefault="00B222C5" w:rsidP="00B222C5">
      <w:pPr>
        <w:rPr>
          <w:rFonts w:ascii="Arial" w:hAnsi="Arial" w:cs="Arial"/>
          <w:sz w:val="22"/>
          <w:szCs w:val="24"/>
        </w:rPr>
      </w:pPr>
      <w:r w:rsidRPr="00B222C5">
        <w:rPr>
          <w:rFonts w:ascii="Arial" w:hAnsi="Arial" w:cs="Arial"/>
          <w:b/>
          <w:bCs/>
          <w:sz w:val="22"/>
          <w:szCs w:val="24"/>
        </w:rPr>
        <w:t>Application Materials (750-1000 words; 100 points</w:t>
      </w:r>
      <w:proofErr w:type="gramStart"/>
      <w:r w:rsidRPr="00B222C5">
        <w:rPr>
          <w:rFonts w:ascii="Arial" w:hAnsi="Arial" w:cs="Arial"/>
          <w:b/>
          <w:bCs/>
          <w:sz w:val="22"/>
          <w:szCs w:val="24"/>
        </w:rPr>
        <w:t>)</w:t>
      </w:r>
      <w:proofErr w:type="gramEnd"/>
      <w:r w:rsidRPr="00B222C5">
        <w:rPr>
          <w:rFonts w:ascii="Arial" w:hAnsi="Arial" w:cs="Arial"/>
          <w:sz w:val="22"/>
          <w:szCs w:val="24"/>
        </w:rPr>
        <w:br/>
        <w:t>Students prepare a résumé and a personal statement or letter of application appropriate for graduate school or an internship.</w:t>
      </w:r>
    </w:p>
    <w:p w:rsidR="00B222C5" w:rsidRPr="00B222C5" w:rsidRDefault="00B222C5" w:rsidP="00B222C5">
      <w:pPr>
        <w:rPr>
          <w:rFonts w:ascii="Arial" w:hAnsi="Arial" w:cs="Arial"/>
          <w:sz w:val="22"/>
          <w:szCs w:val="24"/>
        </w:rPr>
      </w:pPr>
    </w:p>
    <w:p w:rsidR="00B222C5" w:rsidRPr="00B222C5" w:rsidRDefault="00B222C5" w:rsidP="00B222C5">
      <w:pPr>
        <w:rPr>
          <w:rFonts w:ascii="Arial" w:hAnsi="Arial" w:cs="Arial"/>
          <w:b/>
          <w:sz w:val="22"/>
          <w:szCs w:val="24"/>
        </w:rPr>
      </w:pPr>
      <w:r w:rsidRPr="00B222C5">
        <w:rPr>
          <w:rFonts w:ascii="Arial" w:hAnsi="Arial" w:cs="Arial"/>
          <w:b/>
          <w:sz w:val="22"/>
          <w:szCs w:val="24"/>
        </w:rPr>
        <w:t>Poster Presentation</w:t>
      </w:r>
      <w:r w:rsidRPr="00B222C5">
        <w:rPr>
          <w:rFonts w:ascii="Arial" w:hAnsi="Arial" w:cs="Arial"/>
          <w:sz w:val="22"/>
          <w:szCs w:val="24"/>
        </w:rPr>
        <w:t xml:space="preserve"> </w:t>
      </w:r>
      <w:r w:rsidRPr="00B222C5">
        <w:rPr>
          <w:rFonts w:ascii="Arial" w:hAnsi="Arial" w:cs="Arial"/>
          <w:b/>
          <w:sz w:val="22"/>
          <w:szCs w:val="24"/>
        </w:rPr>
        <w:t>(100 points)</w:t>
      </w:r>
    </w:p>
    <w:p w:rsidR="00B222C5" w:rsidRPr="00B222C5" w:rsidRDefault="00B222C5" w:rsidP="00B222C5">
      <w:pPr>
        <w:rPr>
          <w:rFonts w:ascii="Arial" w:hAnsi="Arial" w:cs="Arial"/>
          <w:sz w:val="22"/>
          <w:szCs w:val="24"/>
        </w:rPr>
      </w:pPr>
      <w:r w:rsidRPr="00B222C5">
        <w:rPr>
          <w:rFonts w:ascii="Arial" w:hAnsi="Arial" w:cs="Arial"/>
          <w:sz w:val="22"/>
          <w:szCs w:val="24"/>
        </w:rPr>
        <w:t>Students learn to construct a professional poster and to present the poster at a local exhibit or conference.</w:t>
      </w:r>
    </w:p>
    <w:p w:rsidR="00B222C5" w:rsidRPr="00B222C5" w:rsidRDefault="00B222C5" w:rsidP="00B222C5">
      <w:pPr>
        <w:rPr>
          <w:rFonts w:ascii="Arial" w:hAnsi="Arial" w:cs="Arial"/>
          <w:sz w:val="22"/>
          <w:szCs w:val="24"/>
        </w:rPr>
      </w:pPr>
    </w:p>
    <w:p w:rsidR="00B222C5" w:rsidRPr="00B222C5" w:rsidRDefault="00B222C5" w:rsidP="00B222C5">
      <w:pPr>
        <w:rPr>
          <w:rFonts w:ascii="Arial" w:hAnsi="Arial" w:cs="Arial"/>
          <w:sz w:val="22"/>
          <w:szCs w:val="24"/>
        </w:rPr>
      </w:pPr>
      <w:r w:rsidRPr="00B222C5">
        <w:rPr>
          <w:rFonts w:ascii="Arial" w:hAnsi="Arial" w:cs="Arial"/>
          <w:b/>
          <w:bCs/>
          <w:sz w:val="22"/>
          <w:szCs w:val="24"/>
        </w:rPr>
        <w:t>In-class Work and Homework (900 words; 150 points</w:t>
      </w:r>
      <w:proofErr w:type="gramStart"/>
      <w:r w:rsidRPr="00B222C5">
        <w:rPr>
          <w:rFonts w:ascii="Arial" w:hAnsi="Arial" w:cs="Arial"/>
          <w:b/>
          <w:bCs/>
          <w:sz w:val="22"/>
          <w:szCs w:val="24"/>
        </w:rPr>
        <w:t>)</w:t>
      </w:r>
      <w:proofErr w:type="gramEnd"/>
      <w:r w:rsidRPr="00B222C5">
        <w:rPr>
          <w:rFonts w:ascii="Arial" w:hAnsi="Arial" w:cs="Arial"/>
          <w:sz w:val="22"/>
          <w:szCs w:val="24"/>
        </w:rPr>
        <w:br/>
        <w:t>Throughout the term, students will work in class and at home on activities that strengthen specific writing skills. These activities include quizzes, drafts, workshops, peer reviews, and reading responses. For peer reviews, a complete paper must be submitted; missed peer reviews will lower the final grade on the paper by 20%. Field notes and reading responses, which will be graded and marked for</w:t>
      </w:r>
      <w:r w:rsidRPr="00B222C5">
        <w:rPr>
          <w:sz w:val="22"/>
        </w:rPr>
        <w:t xml:space="preserve"> </w:t>
      </w:r>
      <w:r w:rsidRPr="00B222C5">
        <w:rPr>
          <w:rFonts w:ascii="Arial" w:hAnsi="Arial" w:cs="Arial"/>
          <w:sz w:val="22"/>
          <w:szCs w:val="24"/>
        </w:rPr>
        <w:t>content, organization and coherence, argument and support, style, clarity, grammar, punctuation, and mechanics, will total 900 words or more.</w:t>
      </w:r>
    </w:p>
    <w:p w:rsidR="007E3E20" w:rsidRPr="00B222C5" w:rsidRDefault="004A63E6" w:rsidP="0075106F">
      <w:pPr>
        <w:keepNext/>
        <w:rPr>
          <w:rFonts w:ascii="Arial" w:hAnsi="Arial" w:cs="Arial"/>
          <w:b/>
          <w:bCs/>
          <w:smallCaps/>
          <w:color w:val="336699"/>
          <w:szCs w:val="27"/>
        </w:rPr>
      </w:pPr>
      <w:r w:rsidRPr="00B222C5">
        <w:rPr>
          <w:rFonts w:ascii="Helvetica" w:hAnsi="Helvetica" w:cs="Helvetica"/>
          <w:sz w:val="22"/>
        </w:rPr>
        <w:t> </w:t>
      </w:r>
      <w:r w:rsidRPr="00B222C5">
        <w:rPr>
          <w:rFonts w:ascii="Helvetica" w:hAnsi="Helvetica" w:cs="Helvetica"/>
          <w:sz w:val="22"/>
        </w:rPr>
        <w:br/>
      </w:r>
    </w:p>
    <w:p w:rsidR="000C14CB" w:rsidRPr="00B222C5" w:rsidRDefault="004A63E6" w:rsidP="00B222C5">
      <w:pPr>
        <w:keepNext/>
        <w:rPr>
          <w:rStyle w:val="Strong"/>
          <w:rFonts w:ascii="Helvetica" w:hAnsi="Helvetica" w:cs="Helvetica"/>
          <w:b w:val="0"/>
          <w:bCs w:val="0"/>
        </w:rPr>
      </w:pPr>
      <w:r w:rsidRPr="00B1323A">
        <w:rPr>
          <w:rFonts w:ascii="Arial" w:hAnsi="Arial" w:cs="Arial"/>
          <w:b/>
          <w:bCs/>
          <w:smallCaps/>
          <w:color w:val="336699"/>
          <w:sz w:val="28"/>
          <w:szCs w:val="27"/>
        </w:rPr>
        <w:t>Grading</w:t>
      </w:r>
      <w:r w:rsidRPr="00B1323A">
        <w:br/>
      </w:r>
      <w:r>
        <w:br/>
      </w:r>
      <w:proofErr w:type="spellStart"/>
      <w:r w:rsidRPr="004A63E6">
        <w:rPr>
          <w:rFonts w:ascii="Arial" w:hAnsi="Arial" w:cs="Arial"/>
          <w:sz w:val="22"/>
          <w:szCs w:val="22"/>
        </w:rPr>
        <w:t>Grading</w:t>
      </w:r>
      <w:proofErr w:type="spellEnd"/>
      <w:r w:rsidRPr="004A63E6">
        <w:rPr>
          <w:rFonts w:ascii="Arial" w:hAnsi="Arial" w:cs="Arial"/>
          <w:sz w:val="22"/>
          <w:szCs w:val="22"/>
        </w:rPr>
        <w:t xml:space="preserve"> for this course will be rigorous.</w:t>
      </w:r>
      <w:r w:rsidR="00714CD1">
        <w:rPr>
          <w:rFonts w:ascii="Arial" w:hAnsi="Arial" w:cs="Arial"/>
          <w:sz w:val="22"/>
          <w:szCs w:val="22"/>
        </w:rPr>
        <w:t xml:space="preserve"> </w:t>
      </w:r>
      <w:r w:rsidR="00714CD1" w:rsidRPr="00714CD1">
        <w:rPr>
          <w:rFonts w:ascii="Arial" w:hAnsi="Arial" w:cs="Arial"/>
          <w:sz w:val="22"/>
          <w:szCs w:val="22"/>
        </w:rPr>
        <w:t>Successful assignments will demonstrate understanding and p</w:t>
      </w:r>
      <w:r w:rsidR="00714CD1">
        <w:rPr>
          <w:rFonts w:ascii="Arial" w:hAnsi="Arial" w:cs="Arial"/>
          <w:sz w:val="22"/>
          <w:szCs w:val="22"/>
        </w:rPr>
        <w:t>ractice of professional writing</w:t>
      </w:r>
      <w:r w:rsidR="00714CD1" w:rsidRPr="00714CD1">
        <w:rPr>
          <w:rFonts w:ascii="Arial" w:hAnsi="Arial" w:cs="Arial"/>
          <w:sz w:val="22"/>
          <w:szCs w:val="22"/>
        </w:rPr>
        <w:t>. Students are expected to follow the conventions of the</w:t>
      </w:r>
      <w:r w:rsidR="00714CD1">
        <w:rPr>
          <w:rFonts w:ascii="Arial" w:hAnsi="Arial" w:cs="Arial"/>
          <w:sz w:val="22"/>
          <w:szCs w:val="22"/>
        </w:rPr>
        <w:t xml:space="preserve"> </w:t>
      </w:r>
      <w:r w:rsidR="00714CD1" w:rsidRPr="00714CD1">
        <w:rPr>
          <w:rFonts w:ascii="Arial" w:hAnsi="Arial" w:cs="Arial"/>
          <w:sz w:val="22"/>
          <w:szCs w:val="22"/>
        </w:rPr>
        <w:t xml:space="preserve">discipline as </w:t>
      </w:r>
      <w:r w:rsidR="00714CD1">
        <w:rPr>
          <w:rFonts w:ascii="Arial" w:hAnsi="Arial" w:cs="Arial"/>
          <w:sz w:val="22"/>
          <w:szCs w:val="22"/>
        </w:rPr>
        <w:t>specified in the appropriate manuscript form</w:t>
      </w:r>
      <w:r w:rsidR="0036130D">
        <w:rPr>
          <w:rFonts w:ascii="Arial" w:hAnsi="Arial" w:cs="Arial"/>
          <w:sz w:val="22"/>
          <w:szCs w:val="22"/>
        </w:rPr>
        <w:t xml:space="preserve"> and </w:t>
      </w:r>
      <w:r w:rsidR="00156542">
        <w:rPr>
          <w:rFonts w:ascii="Arial" w:hAnsi="Arial" w:cs="Arial"/>
          <w:sz w:val="22"/>
          <w:szCs w:val="22"/>
        </w:rPr>
        <w:t xml:space="preserve">illustrated </w:t>
      </w:r>
      <w:r w:rsidR="00714CD1" w:rsidRPr="00714CD1">
        <w:rPr>
          <w:rFonts w:ascii="Arial" w:hAnsi="Arial" w:cs="Arial"/>
          <w:sz w:val="22"/>
          <w:szCs w:val="22"/>
        </w:rPr>
        <w:t>in the majo</w:t>
      </w:r>
      <w:r w:rsidR="00714CD1">
        <w:rPr>
          <w:rFonts w:ascii="Arial" w:hAnsi="Arial" w:cs="Arial"/>
          <w:sz w:val="22"/>
          <w:szCs w:val="22"/>
        </w:rPr>
        <w:t>r scholarly</w:t>
      </w:r>
      <w:r w:rsidR="0036130D">
        <w:rPr>
          <w:rFonts w:ascii="Arial" w:hAnsi="Arial" w:cs="Arial"/>
          <w:sz w:val="22"/>
          <w:szCs w:val="22"/>
        </w:rPr>
        <w:t xml:space="preserve"> and professional</w:t>
      </w:r>
      <w:r w:rsidR="00714CD1">
        <w:rPr>
          <w:rFonts w:ascii="Arial" w:hAnsi="Arial" w:cs="Arial"/>
          <w:sz w:val="22"/>
          <w:szCs w:val="22"/>
        </w:rPr>
        <w:t xml:space="preserve"> publications in the</w:t>
      </w:r>
      <w:r w:rsidR="00714CD1" w:rsidRPr="00714CD1">
        <w:rPr>
          <w:rFonts w:ascii="Arial" w:hAnsi="Arial" w:cs="Arial"/>
          <w:sz w:val="22"/>
          <w:szCs w:val="22"/>
        </w:rPr>
        <w:t xml:space="preserve"> field</w:t>
      </w:r>
      <w:r w:rsidR="00156542">
        <w:rPr>
          <w:rFonts w:ascii="Arial" w:hAnsi="Arial" w:cs="Arial"/>
          <w:sz w:val="22"/>
          <w:szCs w:val="22"/>
        </w:rPr>
        <w:t xml:space="preserve">. </w:t>
      </w:r>
      <w:r w:rsidRPr="004A63E6">
        <w:rPr>
          <w:rFonts w:ascii="Arial" w:hAnsi="Arial" w:cs="Arial"/>
          <w:sz w:val="22"/>
          <w:szCs w:val="22"/>
        </w:rPr>
        <w:t>To receive a passing grade</w:t>
      </w:r>
      <w:r w:rsidR="00FA7FA3">
        <w:rPr>
          <w:rFonts w:ascii="Arial" w:hAnsi="Arial" w:cs="Arial"/>
          <w:sz w:val="22"/>
          <w:szCs w:val="22"/>
        </w:rPr>
        <w:t xml:space="preserve"> in the course</w:t>
      </w:r>
      <w:r w:rsidRPr="004A63E6">
        <w:rPr>
          <w:rFonts w:ascii="Arial" w:hAnsi="Arial" w:cs="Arial"/>
          <w:sz w:val="22"/>
          <w:szCs w:val="22"/>
        </w:rPr>
        <w:t>, each paper must reach the minimum assigned word count.</w:t>
      </w:r>
      <w:r w:rsidR="00D03314" w:rsidRPr="00705E4D">
        <w:rPr>
          <w:rFonts w:ascii="Arial" w:hAnsi="Arial" w:cs="Arial"/>
          <w:sz w:val="22"/>
          <w:szCs w:val="22"/>
        </w:rPr>
        <w:tab/>
      </w:r>
      <w:r w:rsidR="00D70283">
        <w:rPr>
          <w:rFonts w:ascii="Arial" w:hAnsi="Arial" w:cs="Arial"/>
          <w:sz w:val="22"/>
          <w:szCs w:val="22"/>
        </w:rPr>
        <w:tab/>
      </w:r>
    </w:p>
    <w:p w:rsidR="000C14CB" w:rsidRPr="00705E4D" w:rsidRDefault="000C14CB" w:rsidP="000C14CB">
      <w:pPr>
        <w:tabs>
          <w:tab w:val="left" w:pos="1440"/>
          <w:tab w:val="left" w:pos="2880"/>
          <w:tab w:val="left" w:pos="4320"/>
          <w:tab w:val="left" w:pos="5760"/>
          <w:tab w:val="right" w:pos="8640"/>
        </w:tabs>
        <w:rPr>
          <w:rStyle w:val="Strong"/>
          <w:rFonts w:ascii="Arial" w:hAnsi="Arial" w:cs="Arial"/>
          <w:sz w:val="22"/>
          <w:szCs w:val="22"/>
          <w:u w:val="single"/>
        </w:rPr>
      </w:pPr>
    </w:p>
    <w:p w:rsidR="009C2F2A" w:rsidRPr="00D70283" w:rsidRDefault="009A227F" w:rsidP="00207B73">
      <w:pPr>
        <w:tabs>
          <w:tab w:val="left" w:pos="1440"/>
          <w:tab w:val="left" w:pos="2880"/>
          <w:tab w:val="left" w:pos="4320"/>
          <w:tab w:val="left" w:pos="5760"/>
          <w:tab w:val="right" w:pos="8640"/>
        </w:tabs>
        <w:rPr>
          <w:rFonts w:ascii="Arial" w:hAnsi="Arial" w:cs="Arial"/>
          <w:sz w:val="22"/>
          <w:szCs w:val="22"/>
        </w:rPr>
        <w:sectPr w:rsidR="009C2F2A" w:rsidRPr="00D70283" w:rsidSect="00F96EF3">
          <w:headerReference w:type="default" r:id="rId10"/>
          <w:type w:val="continuous"/>
          <w:pgSz w:w="12240" w:h="15840"/>
          <w:pgMar w:top="1440" w:right="1350" w:bottom="1440" w:left="1440" w:header="720" w:footer="720" w:gutter="0"/>
          <w:cols w:space="720"/>
          <w:titlePg/>
          <w:docGrid w:linePitch="360"/>
        </w:sectPr>
      </w:pPr>
      <w:r w:rsidRPr="00D70283">
        <w:rPr>
          <w:rStyle w:val="Strong"/>
          <w:rFonts w:ascii="Arial" w:hAnsi="Arial" w:cs="Arial"/>
          <w:sz w:val="22"/>
          <w:szCs w:val="22"/>
        </w:rPr>
        <w:t>Grading Scale</w:t>
      </w:r>
    </w:p>
    <w:p w:rsidR="000C14CB" w:rsidRPr="00705E4D" w:rsidRDefault="000C14CB" w:rsidP="009C2F2A">
      <w:pPr>
        <w:tabs>
          <w:tab w:val="left" w:pos="1440"/>
          <w:tab w:val="left" w:pos="2880"/>
          <w:tab w:val="left" w:pos="4320"/>
          <w:tab w:val="left" w:pos="5760"/>
          <w:tab w:val="right" w:pos="8640"/>
        </w:tabs>
        <w:ind w:left="720"/>
        <w:rPr>
          <w:rFonts w:ascii="Arial" w:hAnsi="Arial" w:cs="Arial"/>
          <w:sz w:val="22"/>
          <w:szCs w:val="22"/>
        </w:rPr>
      </w:pPr>
    </w:p>
    <w:tbl>
      <w:tblPr>
        <w:tblW w:w="0" w:type="auto"/>
        <w:tblInd w:w="468" w:type="dxa"/>
        <w:tblCellMar>
          <w:left w:w="0" w:type="dxa"/>
          <w:right w:w="0" w:type="dxa"/>
        </w:tblCellMar>
        <w:tblLook w:val="04A0" w:firstRow="1" w:lastRow="0" w:firstColumn="1" w:lastColumn="0" w:noHBand="0" w:noVBand="1"/>
      </w:tblPr>
      <w:tblGrid>
        <w:gridCol w:w="504"/>
        <w:gridCol w:w="754"/>
        <w:gridCol w:w="981"/>
        <w:gridCol w:w="1901"/>
        <w:gridCol w:w="586"/>
        <w:gridCol w:w="627"/>
        <w:gridCol w:w="896"/>
        <w:gridCol w:w="980"/>
        <w:gridCol w:w="1159"/>
      </w:tblGrid>
      <w:tr w:rsidR="000C14CB" w:rsidRPr="00705E4D" w:rsidTr="00D70283">
        <w:tc>
          <w:tcPr>
            <w:tcW w:w="50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A</w:t>
            </w:r>
          </w:p>
        </w:tc>
        <w:tc>
          <w:tcPr>
            <w:tcW w:w="75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4.0</w:t>
            </w:r>
          </w:p>
        </w:tc>
        <w:tc>
          <w:tcPr>
            <w:tcW w:w="98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93-100</w:t>
            </w:r>
          </w:p>
        </w:tc>
        <w:tc>
          <w:tcPr>
            <w:tcW w:w="190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930-1000</w:t>
            </w:r>
          </w:p>
        </w:tc>
        <w:tc>
          <w:tcPr>
            <w:tcW w:w="58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w:t>
            </w:r>
          </w:p>
        </w:tc>
        <w:tc>
          <w:tcPr>
            <w:tcW w:w="627"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C</w:t>
            </w:r>
          </w:p>
        </w:tc>
        <w:tc>
          <w:tcPr>
            <w:tcW w:w="89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2.0</w:t>
            </w:r>
          </w:p>
        </w:tc>
        <w:tc>
          <w:tcPr>
            <w:tcW w:w="980"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xml:space="preserve">73-76 </w:t>
            </w:r>
          </w:p>
        </w:tc>
        <w:tc>
          <w:tcPr>
            <w:tcW w:w="1159"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730-769</w:t>
            </w:r>
          </w:p>
        </w:tc>
      </w:tr>
      <w:tr w:rsidR="000C14CB" w:rsidRPr="00705E4D" w:rsidTr="00D70283">
        <w:tc>
          <w:tcPr>
            <w:tcW w:w="50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A-</w:t>
            </w:r>
          </w:p>
        </w:tc>
        <w:tc>
          <w:tcPr>
            <w:tcW w:w="75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3.67</w:t>
            </w:r>
          </w:p>
        </w:tc>
        <w:tc>
          <w:tcPr>
            <w:tcW w:w="981" w:type="dxa"/>
            <w:tcMar>
              <w:top w:w="0" w:type="dxa"/>
              <w:left w:w="108" w:type="dxa"/>
              <w:bottom w:w="0" w:type="dxa"/>
              <w:right w:w="108" w:type="dxa"/>
            </w:tcMar>
            <w:vAlign w:val="center"/>
            <w:hideMark/>
          </w:tcPr>
          <w:p w:rsidR="000C14CB" w:rsidRPr="00705E4D" w:rsidRDefault="000C14CB" w:rsidP="00D70283">
            <w:pPr>
              <w:tabs>
                <w:tab w:val="left" w:pos="1440"/>
                <w:tab w:val="left" w:pos="2880"/>
                <w:tab w:val="left" w:pos="4320"/>
                <w:tab w:val="left" w:pos="5760"/>
                <w:tab w:val="right" w:pos="8640"/>
              </w:tabs>
              <w:rPr>
                <w:rFonts w:ascii="Arial" w:hAnsi="Arial" w:cs="Arial"/>
                <w:sz w:val="22"/>
                <w:szCs w:val="22"/>
              </w:rPr>
            </w:pPr>
            <w:r w:rsidRPr="00705E4D">
              <w:rPr>
                <w:rFonts w:ascii="Arial" w:hAnsi="Arial" w:cs="Arial"/>
                <w:sz w:val="22"/>
                <w:szCs w:val="22"/>
              </w:rPr>
              <w:t>90-92</w:t>
            </w:r>
          </w:p>
        </w:tc>
        <w:tc>
          <w:tcPr>
            <w:tcW w:w="190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900-929</w:t>
            </w:r>
          </w:p>
        </w:tc>
        <w:tc>
          <w:tcPr>
            <w:tcW w:w="58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w:t>
            </w:r>
          </w:p>
        </w:tc>
        <w:tc>
          <w:tcPr>
            <w:tcW w:w="627"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C-</w:t>
            </w:r>
          </w:p>
        </w:tc>
        <w:tc>
          <w:tcPr>
            <w:tcW w:w="89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xml:space="preserve">1.67 </w:t>
            </w:r>
          </w:p>
        </w:tc>
        <w:tc>
          <w:tcPr>
            <w:tcW w:w="980"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70-72</w:t>
            </w:r>
          </w:p>
        </w:tc>
        <w:tc>
          <w:tcPr>
            <w:tcW w:w="1159"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700-729</w:t>
            </w:r>
          </w:p>
        </w:tc>
      </w:tr>
      <w:tr w:rsidR="000C14CB" w:rsidRPr="00705E4D" w:rsidTr="00D70283">
        <w:tc>
          <w:tcPr>
            <w:tcW w:w="50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B+</w:t>
            </w:r>
          </w:p>
        </w:tc>
        <w:tc>
          <w:tcPr>
            <w:tcW w:w="75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3.33</w:t>
            </w:r>
          </w:p>
        </w:tc>
        <w:tc>
          <w:tcPr>
            <w:tcW w:w="98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87-89</w:t>
            </w:r>
          </w:p>
        </w:tc>
        <w:tc>
          <w:tcPr>
            <w:tcW w:w="190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870-899</w:t>
            </w:r>
          </w:p>
        </w:tc>
        <w:tc>
          <w:tcPr>
            <w:tcW w:w="58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w:t>
            </w:r>
          </w:p>
        </w:tc>
        <w:tc>
          <w:tcPr>
            <w:tcW w:w="627"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D+</w:t>
            </w:r>
          </w:p>
        </w:tc>
        <w:tc>
          <w:tcPr>
            <w:tcW w:w="89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1.33 </w:t>
            </w:r>
          </w:p>
        </w:tc>
        <w:tc>
          <w:tcPr>
            <w:tcW w:w="980"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67-69</w:t>
            </w:r>
          </w:p>
        </w:tc>
        <w:tc>
          <w:tcPr>
            <w:tcW w:w="1159"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670-699</w:t>
            </w:r>
          </w:p>
        </w:tc>
      </w:tr>
      <w:tr w:rsidR="000C14CB" w:rsidRPr="00705E4D" w:rsidTr="00D70283">
        <w:tc>
          <w:tcPr>
            <w:tcW w:w="50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B</w:t>
            </w:r>
          </w:p>
        </w:tc>
        <w:tc>
          <w:tcPr>
            <w:tcW w:w="75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3.0</w:t>
            </w:r>
          </w:p>
        </w:tc>
        <w:tc>
          <w:tcPr>
            <w:tcW w:w="98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83-86</w:t>
            </w:r>
          </w:p>
        </w:tc>
        <w:tc>
          <w:tcPr>
            <w:tcW w:w="190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830-869</w:t>
            </w:r>
          </w:p>
        </w:tc>
        <w:tc>
          <w:tcPr>
            <w:tcW w:w="58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w:t>
            </w:r>
          </w:p>
        </w:tc>
        <w:tc>
          <w:tcPr>
            <w:tcW w:w="627"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D</w:t>
            </w:r>
          </w:p>
        </w:tc>
        <w:tc>
          <w:tcPr>
            <w:tcW w:w="89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1.0  </w:t>
            </w:r>
          </w:p>
        </w:tc>
        <w:tc>
          <w:tcPr>
            <w:tcW w:w="980"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63-66</w:t>
            </w:r>
          </w:p>
        </w:tc>
        <w:tc>
          <w:tcPr>
            <w:tcW w:w="1159"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630-669</w:t>
            </w:r>
          </w:p>
        </w:tc>
      </w:tr>
      <w:tr w:rsidR="000C14CB" w:rsidRPr="00705E4D" w:rsidTr="00D70283">
        <w:tc>
          <w:tcPr>
            <w:tcW w:w="50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xml:space="preserve">B- </w:t>
            </w:r>
          </w:p>
        </w:tc>
        <w:tc>
          <w:tcPr>
            <w:tcW w:w="75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2.67</w:t>
            </w:r>
          </w:p>
        </w:tc>
        <w:tc>
          <w:tcPr>
            <w:tcW w:w="98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80-82</w:t>
            </w:r>
          </w:p>
        </w:tc>
        <w:tc>
          <w:tcPr>
            <w:tcW w:w="190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800-829</w:t>
            </w:r>
          </w:p>
        </w:tc>
        <w:tc>
          <w:tcPr>
            <w:tcW w:w="58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w:t>
            </w:r>
          </w:p>
        </w:tc>
        <w:tc>
          <w:tcPr>
            <w:tcW w:w="627"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D-</w:t>
            </w:r>
          </w:p>
        </w:tc>
        <w:tc>
          <w:tcPr>
            <w:tcW w:w="89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0.67 </w:t>
            </w:r>
          </w:p>
        </w:tc>
        <w:tc>
          <w:tcPr>
            <w:tcW w:w="980"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60-62</w:t>
            </w:r>
          </w:p>
        </w:tc>
        <w:tc>
          <w:tcPr>
            <w:tcW w:w="1159"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600-629</w:t>
            </w:r>
          </w:p>
        </w:tc>
      </w:tr>
      <w:tr w:rsidR="000C14CB" w:rsidRPr="00705E4D" w:rsidTr="00D70283">
        <w:tc>
          <w:tcPr>
            <w:tcW w:w="50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C+</w:t>
            </w:r>
          </w:p>
        </w:tc>
        <w:tc>
          <w:tcPr>
            <w:tcW w:w="754"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2.33</w:t>
            </w:r>
          </w:p>
        </w:tc>
        <w:tc>
          <w:tcPr>
            <w:tcW w:w="98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77-79</w:t>
            </w:r>
          </w:p>
        </w:tc>
        <w:tc>
          <w:tcPr>
            <w:tcW w:w="1901"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770-799</w:t>
            </w:r>
          </w:p>
        </w:tc>
        <w:tc>
          <w:tcPr>
            <w:tcW w:w="58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w:t>
            </w:r>
          </w:p>
        </w:tc>
        <w:tc>
          <w:tcPr>
            <w:tcW w:w="627"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 xml:space="preserve">E   </w:t>
            </w:r>
          </w:p>
        </w:tc>
        <w:tc>
          <w:tcPr>
            <w:tcW w:w="896"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0.00 </w:t>
            </w:r>
          </w:p>
        </w:tc>
        <w:tc>
          <w:tcPr>
            <w:tcW w:w="980"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0-59</w:t>
            </w:r>
          </w:p>
        </w:tc>
        <w:tc>
          <w:tcPr>
            <w:tcW w:w="1159" w:type="dxa"/>
            <w:tcMar>
              <w:top w:w="0" w:type="dxa"/>
              <w:left w:w="108" w:type="dxa"/>
              <w:bottom w:w="0" w:type="dxa"/>
              <w:right w:w="108" w:type="dxa"/>
            </w:tcMar>
            <w:vAlign w:val="center"/>
            <w:hideMark/>
          </w:tcPr>
          <w:p w:rsidR="000C14CB" w:rsidRPr="00705E4D" w:rsidRDefault="000C14CB" w:rsidP="000C14CB">
            <w:pPr>
              <w:spacing w:before="100" w:beforeAutospacing="1" w:after="100" w:afterAutospacing="1" w:line="276" w:lineRule="auto"/>
              <w:rPr>
                <w:rFonts w:ascii="Arial" w:hAnsi="Arial" w:cs="Arial"/>
                <w:sz w:val="22"/>
                <w:szCs w:val="22"/>
              </w:rPr>
            </w:pPr>
            <w:r w:rsidRPr="00705E4D">
              <w:rPr>
                <w:rFonts w:ascii="Arial" w:hAnsi="Arial" w:cs="Arial"/>
                <w:sz w:val="22"/>
                <w:szCs w:val="22"/>
              </w:rPr>
              <w:t>0-599</w:t>
            </w:r>
          </w:p>
        </w:tc>
      </w:tr>
    </w:tbl>
    <w:p w:rsidR="00207B73" w:rsidRDefault="00207B73" w:rsidP="00D70283">
      <w:pPr>
        <w:tabs>
          <w:tab w:val="left" w:pos="1440"/>
          <w:tab w:val="left" w:pos="2880"/>
          <w:tab w:val="left" w:pos="4320"/>
          <w:tab w:val="left" w:pos="5760"/>
          <w:tab w:val="right" w:pos="8640"/>
        </w:tabs>
        <w:rPr>
          <w:rStyle w:val="Strong"/>
          <w:rFonts w:ascii="Arial" w:hAnsi="Arial" w:cs="Arial"/>
          <w:sz w:val="22"/>
          <w:szCs w:val="22"/>
        </w:rPr>
      </w:pPr>
    </w:p>
    <w:p w:rsidR="00207B73" w:rsidRPr="009C230A" w:rsidRDefault="00207B73" w:rsidP="00D70283">
      <w:pPr>
        <w:tabs>
          <w:tab w:val="left" w:pos="1440"/>
          <w:tab w:val="left" w:pos="2880"/>
          <w:tab w:val="left" w:pos="4320"/>
          <w:tab w:val="left" w:pos="5760"/>
          <w:tab w:val="right" w:pos="8640"/>
        </w:tabs>
        <w:rPr>
          <w:rStyle w:val="Strong"/>
          <w:rFonts w:ascii="Arial" w:hAnsi="Arial" w:cs="Arial"/>
          <w:sz w:val="20"/>
          <w:szCs w:val="22"/>
        </w:rPr>
      </w:pPr>
    </w:p>
    <w:p w:rsidR="009C230A" w:rsidRPr="009C230A" w:rsidRDefault="009C230A" w:rsidP="009C230A">
      <w:pPr>
        <w:autoSpaceDE w:val="0"/>
        <w:autoSpaceDN w:val="0"/>
        <w:rPr>
          <w:rFonts w:ascii="Arial" w:hAnsi="Arial" w:cs="Arial"/>
          <w:color w:val="000000"/>
          <w:sz w:val="22"/>
          <w:szCs w:val="24"/>
        </w:rPr>
      </w:pPr>
      <w:r w:rsidRPr="009C230A">
        <w:rPr>
          <w:rFonts w:ascii="Arial" w:hAnsi="Arial" w:cs="Arial"/>
          <w:b/>
          <w:bCs/>
          <w:color w:val="000000"/>
          <w:sz w:val="22"/>
          <w:szCs w:val="24"/>
        </w:rPr>
        <w:t>Note</w:t>
      </w:r>
      <w:r w:rsidRPr="009C230A">
        <w:rPr>
          <w:rFonts w:ascii="Arial" w:hAnsi="Arial" w:cs="Arial"/>
          <w:color w:val="000000"/>
          <w:sz w:val="22"/>
          <w:szCs w:val="24"/>
        </w:rPr>
        <w:t xml:space="preserve">: A grade of C- is not a qualifying grade for major, minor, Gen Ed, or College Basic distribution credit. For further information on UF's Grading Policy, see: </w:t>
      </w:r>
    </w:p>
    <w:p w:rsidR="009C230A" w:rsidRPr="009C230A" w:rsidRDefault="0045726E" w:rsidP="009C230A">
      <w:pPr>
        <w:autoSpaceDE w:val="0"/>
        <w:autoSpaceDN w:val="0"/>
        <w:ind w:left="720"/>
        <w:rPr>
          <w:rFonts w:ascii="Arial" w:hAnsi="Arial" w:cs="Arial"/>
          <w:color w:val="0000FF"/>
          <w:sz w:val="22"/>
          <w:szCs w:val="24"/>
        </w:rPr>
      </w:pPr>
      <w:hyperlink r:id="rId11" w:anchor="hgrades" w:history="1">
        <w:r w:rsidR="009C230A" w:rsidRPr="009C230A">
          <w:rPr>
            <w:rStyle w:val="Hyperlink"/>
            <w:rFonts w:ascii="Arial" w:eastAsiaTheme="majorEastAsia" w:hAnsi="Arial" w:cs="Arial"/>
            <w:sz w:val="22"/>
            <w:szCs w:val="24"/>
          </w:rPr>
          <w:t>https://catalog.ufl.edu/ugrad/current/regulations/info/grades.aspx#hgrades</w:t>
        </w:r>
      </w:hyperlink>
    </w:p>
    <w:p w:rsidR="009C230A" w:rsidRDefault="0045726E" w:rsidP="009C230A">
      <w:pPr>
        <w:spacing w:after="240"/>
        <w:ind w:firstLine="720"/>
        <w:rPr>
          <w:rFonts w:ascii="Arial" w:hAnsi="Arial" w:cs="Arial"/>
          <w:b/>
          <w:bCs/>
          <w:smallCaps/>
          <w:color w:val="336699"/>
          <w:szCs w:val="22"/>
        </w:rPr>
      </w:pPr>
      <w:hyperlink r:id="rId12" w:history="1">
        <w:r w:rsidR="009C230A" w:rsidRPr="009C230A">
          <w:rPr>
            <w:rStyle w:val="Hyperlink"/>
            <w:rFonts w:ascii="Arial" w:eastAsiaTheme="majorEastAsia" w:hAnsi="Arial" w:cs="Arial"/>
            <w:sz w:val="22"/>
            <w:szCs w:val="24"/>
          </w:rPr>
          <w:t>http://www.isis.ufl.edu/minusgrades.html</w:t>
        </w:r>
      </w:hyperlink>
    </w:p>
    <w:p w:rsidR="00B222C5" w:rsidRPr="004A63E6" w:rsidRDefault="00B222C5" w:rsidP="00B222C5">
      <w:pPr>
        <w:rPr>
          <w:rFonts w:ascii="Arial" w:hAnsi="Arial" w:cs="Arial"/>
          <w:sz w:val="22"/>
          <w:szCs w:val="22"/>
        </w:rPr>
      </w:pPr>
      <w:r w:rsidRPr="004A63E6">
        <w:rPr>
          <w:rFonts w:ascii="Arial" w:hAnsi="Arial" w:cs="Arial"/>
          <w:b/>
          <w:bCs/>
          <w:sz w:val="22"/>
          <w:szCs w:val="22"/>
        </w:rPr>
        <w:t>Assessment Rubric</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973"/>
        <w:gridCol w:w="3939"/>
        <w:gridCol w:w="3598"/>
      </w:tblGrid>
      <w:tr w:rsidR="00B222C5" w:rsidRPr="004A63E6" w:rsidTr="00C52D54">
        <w:trPr>
          <w:tblCellSpacing w:w="15" w:type="dxa"/>
        </w:trPr>
        <w:tc>
          <w:tcPr>
            <w:tcW w:w="0" w:type="auto"/>
            <w:tcBorders>
              <w:top w:val="outset" w:sz="6" w:space="0" w:color="auto"/>
              <w:bottom w:val="outset" w:sz="6" w:space="0" w:color="auto"/>
              <w:right w:val="outset" w:sz="6" w:space="0" w:color="auto"/>
            </w:tcBorders>
            <w:vAlign w:val="center"/>
            <w:hideMark/>
          </w:tcPr>
          <w:p w:rsidR="00B222C5" w:rsidRPr="004A63E6" w:rsidRDefault="00B222C5" w:rsidP="00C52D54">
            <w:pPr>
              <w:rPr>
                <w:rFonts w:ascii="Arial" w:hAnsi="Arial" w:cs="Arial"/>
                <w:sz w:val="22"/>
                <w:szCs w:val="22"/>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B222C5" w:rsidRPr="004A63E6" w:rsidRDefault="00B222C5" w:rsidP="00C52D54">
            <w:pPr>
              <w:rPr>
                <w:rFonts w:ascii="Arial" w:hAnsi="Arial" w:cs="Arial"/>
                <w:sz w:val="22"/>
                <w:szCs w:val="22"/>
              </w:rPr>
            </w:pPr>
            <w:r w:rsidRPr="004A63E6">
              <w:rPr>
                <w:rFonts w:ascii="Arial" w:hAnsi="Arial" w:cs="Arial"/>
                <w:sz w:val="22"/>
                <w:szCs w:val="22"/>
              </w:rPr>
              <w:t>SATISFACTORY (Y)</w:t>
            </w:r>
          </w:p>
        </w:tc>
        <w:tc>
          <w:tcPr>
            <w:tcW w:w="0" w:type="auto"/>
            <w:tcBorders>
              <w:top w:val="outset" w:sz="6" w:space="0" w:color="auto"/>
              <w:left w:val="outset" w:sz="6" w:space="0" w:color="auto"/>
              <w:bottom w:val="outset" w:sz="6" w:space="0" w:color="auto"/>
            </w:tcBorders>
            <w:vAlign w:val="center"/>
            <w:hideMark/>
          </w:tcPr>
          <w:p w:rsidR="00B222C5" w:rsidRPr="004A63E6" w:rsidRDefault="00B222C5" w:rsidP="00C52D54">
            <w:pPr>
              <w:rPr>
                <w:rFonts w:ascii="Arial" w:hAnsi="Arial" w:cs="Arial"/>
                <w:sz w:val="22"/>
                <w:szCs w:val="22"/>
              </w:rPr>
            </w:pPr>
            <w:r w:rsidRPr="004A63E6">
              <w:rPr>
                <w:rFonts w:ascii="Arial" w:hAnsi="Arial" w:cs="Arial"/>
                <w:sz w:val="22"/>
                <w:szCs w:val="22"/>
              </w:rPr>
              <w:t>UNSATISFACTORY (N)</w:t>
            </w:r>
          </w:p>
        </w:tc>
      </w:tr>
      <w:tr w:rsidR="00B222C5" w:rsidRPr="004A63E6" w:rsidTr="00C52D54">
        <w:trPr>
          <w:tblCellSpacing w:w="15" w:type="dxa"/>
        </w:trPr>
        <w:tc>
          <w:tcPr>
            <w:tcW w:w="0" w:type="auto"/>
            <w:tcBorders>
              <w:top w:val="outset" w:sz="6" w:space="0" w:color="auto"/>
              <w:bottom w:val="outset" w:sz="6" w:space="0" w:color="auto"/>
              <w:right w:val="outset" w:sz="6" w:space="0" w:color="auto"/>
            </w:tcBorders>
            <w:vAlign w:val="center"/>
            <w:hideMark/>
          </w:tcPr>
          <w:p w:rsidR="00B222C5" w:rsidRPr="004A63E6" w:rsidRDefault="00B222C5" w:rsidP="00C52D54">
            <w:pPr>
              <w:rPr>
                <w:rFonts w:ascii="Arial" w:hAnsi="Arial" w:cs="Arial"/>
                <w:sz w:val="22"/>
                <w:szCs w:val="22"/>
              </w:rPr>
            </w:pPr>
            <w:r w:rsidRPr="004A63E6">
              <w:rPr>
                <w:rFonts w:ascii="Arial" w:hAnsi="Arial" w:cs="Arial"/>
                <w:sz w:val="22"/>
                <w:szCs w:val="22"/>
              </w:rPr>
              <w:t>CONTENT</w:t>
            </w:r>
          </w:p>
        </w:tc>
        <w:tc>
          <w:tcPr>
            <w:tcW w:w="0" w:type="auto"/>
            <w:tcBorders>
              <w:top w:val="outset" w:sz="6" w:space="0" w:color="auto"/>
              <w:left w:val="outset" w:sz="6" w:space="0" w:color="auto"/>
              <w:bottom w:val="outset" w:sz="6" w:space="0" w:color="auto"/>
              <w:right w:val="outset" w:sz="6" w:space="0" w:color="auto"/>
            </w:tcBorders>
            <w:vAlign w:val="center"/>
            <w:hideMark/>
          </w:tcPr>
          <w:p w:rsidR="00B222C5" w:rsidRPr="004A63E6" w:rsidRDefault="00B222C5" w:rsidP="00C52D54">
            <w:pPr>
              <w:rPr>
                <w:rFonts w:ascii="Arial" w:hAnsi="Arial" w:cs="Arial"/>
                <w:sz w:val="22"/>
                <w:szCs w:val="22"/>
              </w:rPr>
            </w:pPr>
            <w:r w:rsidRPr="004A63E6">
              <w:rPr>
                <w:rFonts w:ascii="Arial" w:hAnsi="Arial" w:cs="Arial"/>
                <w:sz w:val="22"/>
                <w:szCs w:val="22"/>
              </w:rPr>
              <w:t>Papers exhibit evidence of ideas that respond to the topic with complexity, critically evaluating and synthesizing sources, and provide an adequate discussion with basic understanding of sources.</w:t>
            </w:r>
          </w:p>
        </w:tc>
        <w:tc>
          <w:tcPr>
            <w:tcW w:w="0" w:type="auto"/>
            <w:tcBorders>
              <w:top w:val="outset" w:sz="6" w:space="0" w:color="auto"/>
              <w:left w:val="outset" w:sz="6" w:space="0" w:color="auto"/>
              <w:bottom w:val="outset" w:sz="6" w:space="0" w:color="auto"/>
            </w:tcBorders>
            <w:vAlign w:val="center"/>
            <w:hideMark/>
          </w:tcPr>
          <w:p w:rsidR="00B222C5" w:rsidRPr="004A63E6" w:rsidRDefault="00B222C5" w:rsidP="00C52D54">
            <w:pPr>
              <w:rPr>
                <w:rFonts w:ascii="Arial" w:hAnsi="Arial" w:cs="Arial"/>
                <w:sz w:val="22"/>
                <w:szCs w:val="22"/>
              </w:rPr>
            </w:pPr>
            <w:r w:rsidRPr="004A63E6">
              <w:rPr>
                <w:rFonts w:ascii="Arial" w:hAnsi="Arial" w:cs="Arial"/>
                <w:sz w:val="22"/>
                <w:szCs w:val="22"/>
              </w:rPr>
              <w:t>Papers either include a central idea(s) that is unclear or off- topic or provide only minimal or inadequate discussion of ideas. Papers may also lack sufficient or appropriate sources.</w:t>
            </w:r>
          </w:p>
        </w:tc>
      </w:tr>
      <w:tr w:rsidR="00B222C5" w:rsidRPr="004A63E6" w:rsidTr="00C52D54">
        <w:trPr>
          <w:tblCellSpacing w:w="15" w:type="dxa"/>
        </w:trPr>
        <w:tc>
          <w:tcPr>
            <w:tcW w:w="0" w:type="auto"/>
            <w:tcBorders>
              <w:top w:val="outset" w:sz="6" w:space="0" w:color="auto"/>
              <w:bottom w:val="outset" w:sz="6" w:space="0" w:color="auto"/>
              <w:right w:val="outset" w:sz="6" w:space="0" w:color="auto"/>
            </w:tcBorders>
            <w:vAlign w:val="center"/>
            <w:hideMark/>
          </w:tcPr>
          <w:p w:rsidR="00B222C5" w:rsidRPr="004A63E6" w:rsidRDefault="00B222C5" w:rsidP="00C52D54">
            <w:pPr>
              <w:rPr>
                <w:rFonts w:ascii="Arial" w:hAnsi="Arial" w:cs="Arial"/>
                <w:sz w:val="22"/>
                <w:szCs w:val="22"/>
              </w:rPr>
            </w:pPr>
            <w:r w:rsidRPr="004A63E6">
              <w:rPr>
                <w:rFonts w:ascii="Arial" w:hAnsi="Arial" w:cs="Arial"/>
                <w:sz w:val="22"/>
                <w:szCs w:val="22"/>
              </w:rPr>
              <w:t>ORGANIZATION AND COHERENCE</w:t>
            </w:r>
          </w:p>
        </w:tc>
        <w:tc>
          <w:tcPr>
            <w:tcW w:w="0" w:type="auto"/>
            <w:tcBorders>
              <w:top w:val="outset" w:sz="6" w:space="0" w:color="auto"/>
              <w:left w:val="outset" w:sz="6" w:space="0" w:color="auto"/>
              <w:bottom w:val="outset" w:sz="6" w:space="0" w:color="auto"/>
              <w:right w:val="outset" w:sz="6" w:space="0" w:color="auto"/>
            </w:tcBorders>
            <w:vAlign w:val="center"/>
            <w:hideMark/>
          </w:tcPr>
          <w:p w:rsidR="00B222C5" w:rsidRPr="004A63E6" w:rsidRDefault="00B222C5" w:rsidP="00C52D54">
            <w:pPr>
              <w:rPr>
                <w:rFonts w:ascii="Arial" w:hAnsi="Arial" w:cs="Arial"/>
                <w:sz w:val="22"/>
                <w:szCs w:val="22"/>
              </w:rPr>
            </w:pPr>
            <w:r w:rsidRPr="004A63E6">
              <w:rPr>
                <w:rFonts w:ascii="Arial" w:hAnsi="Arial" w:cs="Arial"/>
                <w:sz w:val="22"/>
                <w:szCs w:val="22"/>
              </w:rPr>
              <w:t>Documents and paragraphs exhibit identifiable structure for topics, including a clear thesis statement and topic sentences.</w:t>
            </w:r>
          </w:p>
        </w:tc>
        <w:tc>
          <w:tcPr>
            <w:tcW w:w="0" w:type="auto"/>
            <w:tcBorders>
              <w:top w:val="outset" w:sz="6" w:space="0" w:color="auto"/>
              <w:left w:val="outset" w:sz="6" w:space="0" w:color="auto"/>
              <w:bottom w:val="outset" w:sz="6" w:space="0" w:color="auto"/>
            </w:tcBorders>
            <w:vAlign w:val="center"/>
            <w:hideMark/>
          </w:tcPr>
          <w:p w:rsidR="00B222C5" w:rsidRPr="004A63E6" w:rsidRDefault="00B222C5" w:rsidP="00C52D54">
            <w:pPr>
              <w:rPr>
                <w:rFonts w:ascii="Arial" w:hAnsi="Arial" w:cs="Arial"/>
                <w:sz w:val="22"/>
                <w:szCs w:val="22"/>
              </w:rPr>
            </w:pPr>
            <w:r w:rsidRPr="004A63E6">
              <w:rPr>
                <w:rFonts w:ascii="Arial" w:hAnsi="Arial" w:cs="Arial"/>
                <w:sz w:val="22"/>
                <w:szCs w:val="22"/>
              </w:rPr>
              <w:t>Documents and paragraphs lack clearly identifiable organization, may lack any coherent sense of logic in associating and organizing ideas, and may also lack transitions and coherence to guide the reader.</w:t>
            </w:r>
          </w:p>
        </w:tc>
      </w:tr>
      <w:tr w:rsidR="00B222C5" w:rsidRPr="004A63E6" w:rsidTr="00C52D54">
        <w:trPr>
          <w:tblCellSpacing w:w="15" w:type="dxa"/>
        </w:trPr>
        <w:tc>
          <w:tcPr>
            <w:tcW w:w="0" w:type="auto"/>
            <w:tcBorders>
              <w:top w:val="outset" w:sz="6" w:space="0" w:color="auto"/>
              <w:bottom w:val="outset" w:sz="6" w:space="0" w:color="auto"/>
              <w:right w:val="outset" w:sz="6" w:space="0" w:color="auto"/>
            </w:tcBorders>
            <w:vAlign w:val="center"/>
            <w:hideMark/>
          </w:tcPr>
          <w:p w:rsidR="00B222C5" w:rsidRPr="004A63E6" w:rsidRDefault="00B222C5" w:rsidP="00C52D54">
            <w:pPr>
              <w:rPr>
                <w:rFonts w:ascii="Arial" w:hAnsi="Arial" w:cs="Arial"/>
                <w:sz w:val="22"/>
                <w:szCs w:val="22"/>
              </w:rPr>
            </w:pPr>
            <w:r w:rsidRPr="004A63E6">
              <w:rPr>
                <w:rFonts w:ascii="Arial" w:hAnsi="Arial" w:cs="Arial"/>
                <w:sz w:val="22"/>
                <w:szCs w:val="22"/>
              </w:rPr>
              <w:t>ARGUMENT AND SUPPORT</w:t>
            </w:r>
          </w:p>
        </w:tc>
        <w:tc>
          <w:tcPr>
            <w:tcW w:w="0" w:type="auto"/>
            <w:tcBorders>
              <w:top w:val="outset" w:sz="6" w:space="0" w:color="auto"/>
              <w:left w:val="outset" w:sz="6" w:space="0" w:color="auto"/>
              <w:bottom w:val="outset" w:sz="6" w:space="0" w:color="auto"/>
              <w:right w:val="outset" w:sz="6" w:space="0" w:color="auto"/>
            </w:tcBorders>
            <w:vAlign w:val="center"/>
            <w:hideMark/>
          </w:tcPr>
          <w:p w:rsidR="00B222C5" w:rsidRPr="004A63E6" w:rsidRDefault="00B222C5" w:rsidP="00C52D54">
            <w:pPr>
              <w:rPr>
                <w:rFonts w:ascii="Arial" w:hAnsi="Arial" w:cs="Arial"/>
                <w:sz w:val="22"/>
                <w:szCs w:val="22"/>
              </w:rPr>
            </w:pPr>
            <w:r w:rsidRPr="004A63E6">
              <w:rPr>
                <w:rFonts w:ascii="Arial" w:hAnsi="Arial" w:cs="Arial"/>
                <w:sz w:val="22"/>
                <w:szCs w:val="22"/>
              </w:rPr>
              <w:t>Documents use persuasive and confident presentation of ideas, strongly supported with evidence. At the weak end of the satisfactory range, documents may provide only generalized discussion of ideas or may provide adequate discussion but rely on weak support for arguments.</w:t>
            </w:r>
          </w:p>
        </w:tc>
        <w:tc>
          <w:tcPr>
            <w:tcW w:w="0" w:type="auto"/>
            <w:tcBorders>
              <w:top w:val="outset" w:sz="6" w:space="0" w:color="auto"/>
              <w:left w:val="outset" w:sz="6" w:space="0" w:color="auto"/>
              <w:bottom w:val="outset" w:sz="6" w:space="0" w:color="auto"/>
            </w:tcBorders>
            <w:vAlign w:val="center"/>
            <w:hideMark/>
          </w:tcPr>
          <w:p w:rsidR="00B222C5" w:rsidRPr="004A63E6" w:rsidRDefault="00B222C5" w:rsidP="00C52D54">
            <w:pPr>
              <w:rPr>
                <w:rFonts w:ascii="Arial" w:hAnsi="Arial" w:cs="Arial"/>
                <w:sz w:val="22"/>
                <w:szCs w:val="22"/>
              </w:rPr>
            </w:pPr>
            <w:r w:rsidRPr="004A63E6">
              <w:rPr>
                <w:rFonts w:ascii="Arial" w:hAnsi="Arial" w:cs="Arial"/>
                <w:sz w:val="22"/>
                <w:szCs w:val="22"/>
              </w:rPr>
              <w:t>Documents make only weak generalizations, providing little or no support, as in summaries or narratives that fail to provide critical analysis.</w:t>
            </w:r>
          </w:p>
        </w:tc>
      </w:tr>
      <w:tr w:rsidR="00B222C5" w:rsidRPr="004A63E6" w:rsidTr="00C52D54">
        <w:trPr>
          <w:tblCellSpacing w:w="15" w:type="dxa"/>
        </w:trPr>
        <w:tc>
          <w:tcPr>
            <w:tcW w:w="0" w:type="auto"/>
            <w:tcBorders>
              <w:top w:val="outset" w:sz="6" w:space="0" w:color="auto"/>
              <w:bottom w:val="outset" w:sz="6" w:space="0" w:color="auto"/>
              <w:right w:val="outset" w:sz="6" w:space="0" w:color="auto"/>
            </w:tcBorders>
            <w:vAlign w:val="center"/>
            <w:hideMark/>
          </w:tcPr>
          <w:p w:rsidR="00B222C5" w:rsidRPr="004A63E6" w:rsidRDefault="00B222C5" w:rsidP="00C52D54">
            <w:pPr>
              <w:rPr>
                <w:rFonts w:ascii="Arial" w:hAnsi="Arial" w:cs="Arial"/>
                <w:sz w:val="22"/>
                <w:szCs w:val="22"/>
              </w:rPr>
            </w:pPr>
            <w:r w:rsidRPr="004A63E6">
              <w:rPr>
                <w:rFonts w:ascii="Arial" w:hAnsi="Arial" w:cs="Arial"/>
                <w:sz w:val="22"/>
                <w:szCs w:val="22"/>
              </w:rPr>
              <w:t>STYLE</w:t>
            </w:r>
          </w:p>
        </w:tc>
        <w:tc>
          <w:tcPr>
            <w:tcW w:w="0" w:type="auto"/>
            <w:tcBorders>
              <w:top w:val="outset" w:sz="6" w:space="0" w:color="auto"/>
              <w:left w:val="outset" w:sz="6" w:space="0" w:color="auto"/>
              <w:bottom w:val="outset" w:sz="6" w:space="0" w:color="auto"/>
              <w:right w:val="outset" w:sz="6" w:space="0" w:color="auto"/>
            </w:tcBorders>
            <w:vAlign w:val="center"/>
            <w:hideMark/>
          </w:tcPr>
          <w:p w:rsidR="00B222C5" w:rsidRPr="004A63E6" w:rsidRDefault="00B222C5" w:rsidP="00C52D54">
            <w:pPr>
              <w:rPr>
                <w:rFonts w:ascii="Arial" w:hAnsi="Arial" w:cs="Arial"/>
                <w:sz w:val="22"/>
                <w:szCs w:val="22"/>
              </w:rPr>
            </w:pPr>
            <w:r w:rsidRPr="004A63E6">
              <w:rPr>
                <w:rFonts w:ascii="Arial" w:hAnsi="Arial" w:cs="Arial"/>
                <w:sz w:val="22"/>
                <w:szCs w:val="22"/>
              </w:rPr>
              <w:t>Documents use a writing style with word choice appropriate to the context, genre, and discipline. Sentences should display complexity and logical structure. </w:t>
            </w:r>
          </w:p>
        </w:tc>
        <w:tc>
          <w:tcPr>
            <w:tcW w:w="0" w:type="auto"/>
            <w:tcBorders>
              <w:top w:val="outset" w:sz="6" w:space="0" w:color="auto"/>
              <w:left w:val="outset" w:sz="6" w:space="0" w:color="auto"/>
              <w:bottom w:val="outset" w:sz="6" w:space="0" w:color="auto"/>
            </w:tcBorders>
            <w:vAlign w:val="center"/>
            <w:hideMark/>
          </w:tcPr>
          <w:p w:rsidR="00B222C5" w:rsidRPr="004A63E6" w:rsidRDefault="00B222C5" w:rsidP="00C52D54">
            <w:pPr>
              <w:rPr>
                <w:rFonts w:ascii="Arial" w:hAnsi="Arial" w:cs="Arial"/>
                <w:sz w:val="22"/>
                <w:szCs w:val="22"/>
              </w:rPr>
            </w:pPr>
            <w:r w:rsidRPr="004A63E6">
              <w:rPr>
                <w:rFonts w:ascii="Arial" w:hAnsi="Arial" w:cs="Arial"/>
                <w:sz w:val="22"/>
                <w:szCs w:val="22"/>
              </w:rPr>
              <w:t>Documents rely on word usage that is inappropriate for the context, genre, or discipline. Sentences may be overly long or short with awkward construction. Documents may also use words incorrectly.</w:t>
            </w:r>
          </w:p>
        </w:tc>
      </w:tr>
      <w:tr w:rsidR="00B222C5" w:rsidRPr="004A63E6" w:rsidTr="00C52D54">
        <w:trPr>
          <w:tblCellSpacing w:w="15" w:type="dxa"/>
        </w:trPr>
        <w:tc>
          <w:tcPr>
            <w:tcW w:w="0" w:type="auto"/>
            <w:tcBorders>
              <w:top w:val="outset" w:sz="6" w:space="0" w:color="auto"/>
              <w:bottom w:val="outset" w:sz="6" w:space="0" w:color="auto"/>
              <w:right w:val="outset" w:sz="6" w:space="0" w:color="auto"/>
            </w:tcBorders>
            <w:vAlign w:val="center"/>
            <w:hideMark/>
          </w:tcPr>
          <w:p w:rsidR="00B222C5" w:rsidRPr="004A63E6" w:rsidRDefault="00B222C5" w:rsidP="00C52D54">
            <w:pPr>
              <w:rPr>
                <w:rFonts w:ascii="Arial" w:hAnsi="Arial" w:cs="Arial"/>
                <w:sz w:val="22"/>
                <w:szCs w:val="22"/>
              </w:rPr>
            </w:pPr>
            <w:r w:rsidRPr="004A63E6">
              <w:rPr>
                <w:rFonts w:ascii="Arial" w:hAnsi="Arial" w:cs="Arial"/>
                <w:sz w:val="22"/>
                <w:szCs w:val="22"/>
              </w:rPr>
              <w:t>MECHANICS</w:t>
            </w:r>
          </w:p>
        </w:tc>
        <w:tc>
          <w:tcPr>
            <w:tcW w:w="0" w:type="auto"/>
            <w:tcBorders>
              <w:top w:val="outset" w:sz="6" w:space="0" w:color="auto"/>
              <w:left w:val="outset" w:sz="6" w:space="0" w:color="auto"/>
              <w:bottom w:val="outset" w:sz="6" w:space="0" w:color="auto"/>
              <w:right w:val="outset" w:sz="6" w:space="0" w:color="auto"/>
            </w:tcBorders>
            <w:vAlign w:val="center"/>
            <w:hideMark/>
          </w:tcPr>
          <w:p w:rsidR="00B222C5" w:rsidRPr="004A63E6" w:rsidRDefault="00B222C5" w:rsidP="00C52D54">
            <w:pPr>
              <w:rPr>
                <w:rFonts w:ascii="Arial" w:hAnsi="Arial" w:cs="Arial"/>
                <w:sz w:val="22"/>
                <w:szCs w:val="22"/>
              </w:rPr>
            </w:pPr>
            <w:r w:rsidRPr="004A63E6">
              <w:rPr>
                <w:rFonts w:ascii="Arial" w:hAnsi="Arial" w:cs="Arial"/>
                <w:sz w:val="22"/>
                <w:szCs w:val="22"/>
              </w:rPr>
              <w:t>Papers will feature correct or error-free presentation of ideas. At the weak end of the satisfactory range, papers may contain a few spelling, punctuation, or grammatical errors that remain unobtrusive and do not obscure the paper’s argument or points.</w:t>
            </w:r>
          </w:p>
        </w:tc>
        <w:tc>
          <w:tcPr>
            <w:tcW w:w="0" w:type="auto"/>
            <w:tcBorders>
              <w:top w:val="outset" w:sz="6" w:space="0" w:color="auto"/>
              <w:left w:val="outset" w:sz="6" w:space="0" w:color="auto"/>
              <w:bottom w:val="outset" w:sz="6" w:space="0" w:color="auto"/>
            </w:tcBorders>
            <w:vAlign w:val="center"/>
            <w:hideMark/>
          </w:tcPr>
          <w:p w:rsidR="00B222C5" w:rsidRPr="004A63E6" w:rsidRDefault="00B222C5" w:rsidP="00C52D54">
            <w:pPr>
              <w:rPr>
                <w:rFonts w:ascii="Arial" w:hAnsi="Arial" w:cs="Arial"/>
                <w:sz w:val="22"/>
                <w:szCs w:val="22"/>
              </w:rPr>
            </w:pPr>
            <w:r w:rsidRPr="004A63E6">
              <w:rPr>
                <w:rFonts w:ascii="Arial" w:hAnsi="Arial" w:cs="Arial"/>
                <w:sz w:val="22"/>
                <w:szCs w:val="22"/>
              </w:rPr>
              <w:t>Papers contain so many mechanical or grammatical errors that they impede the reader’s understanding or severely undermine the writer’s credibility.</w:t>
            </w:r>
          </w:p>
        </w:tc>
      </w:tr>
    </w:tbl>
    <w:p w:rsidR="009C230A" w:rsidRDefault="009C230A" w:rsidP="009C230A">
      <w:pPr>
        <w:spacing w:after="240"/>
        <w:ind w:firstLine="720"/>
        <w:rPr>
          <w:rFonts w:ascii="Arial" w:hAnsi="Arial" w:cs="Arial"/>
          <w:b/>
          <w:bCs/>
          <w:smallCaps/>
          <w:color w:val="336699"/>
          <w:szCs w:val="22"/>
        </w:rPr>
      </w:pPr>
    </w:p>
    <w:p w:rsidR="00FA7FA3" w:rsidRPr="00820229" w:rsidRDefault="00FA7FA3" w:rsidP="00FA7FA3">
      <w:pPr>
        <w:spacing w:after="240"/>
        <w:rPr>
          <w:rFonts w:ascii="Arial" w:hAnsi="Arial" w:cs="Arial"/>
          <w:b/>
          <w:bCs/>
          <w:smallCaps/>
          <w:color w:val="336699"/>
          <w:sz w:val="28"/>
          <w:szCs w:val="22"/>
        </w:rPr>
      </w:pPr>
      <w:r w:rsidRPr="00820229">
        <w:rPr>
          <w:rFonts w:ascii="Arial" w:hAnsi="Arial" w:cs="Arial"/>
          <w:b/>
          <w:bCs/>
          <w:smallCaps/>
          <w:color w:val="336699"/>
          <w:sz w:val="28"/>
          <w:szCs w:val="22"/>
        </w:rPr>
        <w:t>General Education Objectives</w:t>
      </w:r>
    </w:p>
    <w:p w:rsidR="00FA7FA3" w:rsidRDefault="00FA7FA3" w:rsidP="00FA7FA3">
      <w:pPr>
        <w:spacing w:after="240"/>
        <w:rPr>
          <w:rFonts w:ascii="Arial" w:hAnsi="Arial" w:cs="Arial"/>
          <w:bCs/>
          <w:sz w:val="22"/>
          <w:szCs w:val="22"/>
        </w:rPr>
      </w:pPr>
      <w:r>
        <w:rPr>
          <w:rFonts w:ascii="Arial" w:hAnsi="Arial" w:cs="Arial"/>
          <w:bCs/>
          <w:sz w:val="22"/>
          <w:szCs w:val="22"/>
        </w:rPr>
        <w:t xml:space="preserve">This course confers General Education credit for Composition (C). </w:t>
      </w:r>
      <w:r w:rsidRPr="00820229">
        <w:rPr>
          <w:rFonts w:ascii="Arial" w:hAnsi="Arial" w:cs="Arial"/>
          <w:bCs/>
          <w:sz w:val="22"/>
          <w:szCs w:val="22"/>
        </w:rPr>
        <w:t xml:space="preserve">Composition courses provide instruction in the methods and conventions of standard written English (i.e., grammar, punctuation, usage) and the techniques that produce effective texts. Composition courses are </w:t>
      </w:r>
      <w:r w:rsidRPr="005F760D">
        <w:rPr>
          <w:rFonts w:ascii="Arial" w:hAnsi="Arial" w:cs="Arial"/>
          <w:bCs/>
          <w:sz w:val="22"/>
          <w:szCs w:val="22"/>
        </w:rPr>
        <w:lastRenderedPageBreak/>
        <w:t>writing intensive, require multiple drafts submitted to your instructor for feedback before final submission and fulfill 6,000 of the university’s 24,000-word writing requirement. Course content should include multiple forms of effective writing, different writing styles, approaches and formats, and methods to adapt writing to different audiences, purposes and contexts. Students should learn to organize complex arguments in writing using thesis statements, claims and evidence, and to analyze writing for errors in logic.</w:t>
      </w:r>
    </w:p>
    <w:p w:rsidR="00FA7FA3" w:rsidRDefault="00FA7FA3" w:rsidP="00FA7FA3">
      <w:pPr>
        <w:spacing w:after="240"/>
        <w:rPr>
          <w:rFonts w:ascii="Arial" w:hAnsi="Arial" w:cs="Arial"/>
          <w:bCs/>
          <w:sz w:val="22"/>
          <w:szCs w:val="22"/>
        </w:rPr>
      </w:pPr>
      <w:r>
        <w:rPr>
          <w:rFonts w:ascii="Arial" w:hAnsi="Arial" w:cs="Arial"/>
          <w:bCs/>
          <w:sz w:val="22"/>
          <w:szCs w:val="22"/>
        </w:rPr>
        <w:t xml:space="preserve">In Professional Communication for Engineers, these objectives will be met in a variety of ways. Each major writing assignment, such as email, instructions, and the proposal, constitutes a particular form of writing that requires a different writing style, approach, and format. Especially important in all of the assignments is adapting our rhetoric to different audiences, purposes, and contexts. In some assignments, such as the proposal, students will be asked to define the primary readers on their own by developing an audience analysis. In other assignments, such as the definition, the audience and context will be defined by the assignment, and students will be assessed on how effectively they tailor the work to those readers. Several of the assignments, such as the proposal, require that students develop complex arguments, establishing a claim and providing effective evidence. The claim in the proposal assignment is that a proposed solution will be effective and feasible, and the evidence, drawn from industry and scholarly sources, proves that the solution will work; errors in logic will be ferreted out in peer review sessions. Other assignments, such as the research report, will emphasize clarity and conciseness, stylistic elements that are important in all professional communication. </w:t>
      </w:r>
    </w:p>
    <w:p w:rsidR="00FA7FA3" w:rsidRPr="00820229" w:rsidRDefault="00FA7FA3" w:rsidP="00FA7FA3">
      <w:pPr>
        <w:spacing w:after="240"/>
        <w:rPr>
          <w:rFonts w:ascii="Arial" w:hAnsi="Arial" w:cs="Arial"/>
          <w:b/>
          <w:bCs/>
          <w:smallCaps/>
          <w:color w:val="336699"/>
          <w:sz w:val="28"/>
          <w:szCs w:val="22"/>
        </w:rPr>
      </w:pPr>
      <w:r w:rsidRPr="00820229">
        <w:rPr>
          <w:rFonts w:ascii="Arial" w:hAnsi="Arial" w:cs="Arial"/>
          <w:b/>
          <w:bCs/>
          <w:smallCaps/>
          <w:color w:val="336699"/>
          <w:sz w:val="28"/>
          <w:szCs w:val="22"/>
        </w:rPr>
        <w:t xml:space="preserve">General Education </w:t>
      </w:r>
      <w:r>
        <w:rPr>
          <w:rFonts w:ascii="Arial" w:hAnsi="Arial" w:cs="Arial"/>
          <w:b/>
          <w:bCs/>
          <w:smallCaps/>
          <w:color w:val="336699"/>
          <w:sz w:val="28"/>
          <w:szCs w:val="22"/>
        </w:rPr>
        <w:t>Student Learning Outcomes</w:t>
      </w:r>
    </w:p>
    <w:p w:rsidR="00FA7FA3" w:rsidRPr="00820229" w:rsidRDefault="00FA7FA3" w:rsidP="00FA7FA3">
      <w:pPr>
        <w:spacing w:after="240"/>
        <w:rPr>
          <w:rFonts w:ascii="Arial" w:hAnsi="Arial" w:cs="Arial"/>
          <w:bCs/>
          <w:sz w:val="22"/>
          <w:szCs w:val="22"/>
        </w:rPr>
      </w:pPr>
      <w:r w:rsidRPr="009966CC">
        <w:rPr>
          <w:rFonts w:ascii="Arial" w:hAnsi="Arial" w:cs="Arial"/>
          <w:b/>
          <w:bCs/>
          <w:sz w:val="22"/>
          <w:szCs w:val="22"/>
        </w:rPr>
        <w:t>Content:</w:t>
      </w:r>
      <w:r w:rsidRPr="00820229">
        <w:rPr>
          <w:rFonts w:ascii="Arial" w:hAnsi="Arial" w:cs="Arial"/>
          <w:bCs/>
          <w:sz w:val="22"/>
          <w:szCs w:val="22"/>
        </w:rPr>
        <w:t xml:space="preserve"> Students demonstrate competence in the terminology, concepts, theories and methodologies used within the discipline.</w:t>
      </w:r>
    </w:p>
    <w:p w:rsidR="00FA7FA3" w:rsidRPr="00820229" w:rsidRDefault="00FA7FA3" w:rsidP="00FA7FA3">
      <w:pPr>
        <w:spacing w:after="240"/>
        <w:rPr>
          <w:rFonts w:ascii="Arial" w:hAnsi="Arial" w:cs="Arial"/>
          <w:bCs/>
          <w:sz w:val="22"/>
          <w:szCs w:val="22"/>
        </w:rPr>
      </w:pPr>
      <w:r w:rsidRPr="009966CC">
        <w:rPr>
          <w:rFonts w:ascii="Arial" w:hAnsi="Arial" w:cs="Arial"/>
          <w:b/>
          <w:bCs/>
          <w:sz w:val="22"/>
          <w:szCs w:val="22"/>
        </w:rPr>
        <w:t>Communication:</w:t>
      </w:r>
      <w:r w:rsidRPr="00820229">
        <w:rPr>
          <w:rFonts w:ascii="Arial" w:hAnsi="Arial" w:cs="Arial"/>
          <w:bCs/>
          <w:sz w:val="22"/>
          <w:szCs w:val="22"/>
        </w:rPr>
        <w:t xml:space="preserve"> Students communicate knowledge, ideas and reasoning clearly and effectively in written and oral forms appropriate to the discipline.</w:t>
      </w:r>
    </w:p>
    <w:p w:rsidR="00FA7FA3" w:rsidRDefault="00FA7FA3" w:rsidP="00FA7FA3">
      <w:pPr>
        <w:spacing w:after="240"/>
        <w:rPr>
          <w:rFonts w:ascii="Arial" w:hAnsi="Arial" w:cs="Arial"/>
          <w:bCs/>
          <w:sz w:val="22"/>
          <w:szCs w:val="22"/>
        </w:rPr>
      </w:pPr>
      <w:r w:rsidRPr="009966CC">
        <w:rPr>
          <w:rFonts w:ascii="Arial" w:hAnsi="Arial" w:cs="Arial"/>
          <w:b/>
          <w:bCs/>
          <w:sz w:val="22"/>
          <w:szCs w:val="22"/>
        </w:rPr>
        <w:t>Critical Thinking:</w:t>
      </w:r>
      <w:r w:rsidRPr="00820229">
        <w:rPr>
          <w:rFonts w:ascii="Arial" w:hAnsi="Arial" w:cs="Arial"/>
          <w:bCs/>
          <w:sz w:val="22"/>
          <w:szCs w:val="22"/>
        </w:rPr>
        <w:t xml:space="preserve"> Students analyze information carefully and logically from multiple perspectives, using discipline-specific methods, and develop reasoned solutions to problems.</w:t>
      </w:r>
    </w:p>
    <w:p w:rsidR="00FA7FA3" w:rsidRDefault="00FA7FA3" w:rsidP="00FA7FA3">
      <w:pPr>
        <w:spacing w:after="240"/>
        <w:rPr>
          <w:rFonts w:ascii="Arial" w:hAnsi="Arial" w:cs="Arial"/>
          <w:bCs/>
          <w:sz w:val="22"/>
          <w:szCs w:val="22"/>
        </w:rPr>
      </w:pPr>
      <w:r>
        <w:rPr>
          <w:rFonts w:ascii="Arial" w:hAnsi="Arial" w:cs="Arial"/>
          <w:bCs/>
          <w:sz w:val="22"/>
          <w:szCs w:val="22"/>
        </w:rPr>
        <w:t>Student Learning Outcomes will be assessed in several ways. Content knowledge will be assessed primarily through quizzes on the reading materials, which include an exhaustive textbook on technical communication. The communication outcome will be assessed primarily through the major writing assignments, in which students are required to reason well and convey their knowledge and ideas clearly, as well as through collaborative activities both in-class and out-of-class. Critical thinking, a fundamental component of this course, will be assessed by measuring the degree to which papers effectively analyze information and develop reasonable solutions to problems in a manner appropriate to the discipline of engineering.</w:t>
      </w:r>
    </w:p>
    <w:p w:rsidR="00FA7FA3" w:rsidRPr="00820229" w:rsidRDefault="00FA7FA3" w:rsidP="00FA7FA3">
      <w:pPr>
        <w:spacing w:after="240"/>
        <w:rPr>
          <w:rFonts w:ascii="Arial" w:hAnsi="Arial" w:cs="Arial"/>
          <w:bCs/>
          <w:sz w:val="22"/>
          <w:szCs w:val="22"/>
        </w:rPr>
      </w:pPr>
      <w:r>
        <w:rPr>
          <w:rFonts w:ascii="Arial" w:hAnsi="Arial" w:cs="Arial"/>
          <w:b/>
          <w:bCs/>
          <w:smallCaps/>
          <w:color w:val="336699"/>
          <w:sz w:val="28"/>
          <w:szCs w:val="22"/>
        </w:rPr>
        <w:t xml:space="preserve">Writing Requirement </w:t>
      </w:r>
    </w:p>
    <w:p w:rsidR="00FA7FA3" w:rsidRDefault="00FA7FA3" w:rsidP="00FA7FA3">
      <w:pPr>
        <w:spacing w:after="240"/>
        <w:rPr>
          <w:rFonts w:ascii="Arial" w:hAnsi="Arial" w:cs="Arial"/>
          <w:bCs/>
          <w:sz w:val="22"/>
          <w:szCs w:val="22"/>
        </w:rPr>
      </w:pPr>
      <w:r w:rsidRPr="009966CC">
        <w:rPr>
          <w:rFonts w:ascii="Arial" w:hAnsi="Arial" w:cs="Arial"/>
          <w:bCs/>
          <w:sz w:val="22"/>
          <w:szCs w:val="22"/>
        </w:rPr>
        <w:t>This course</w:t>
      </w:r>
      <w:r>
        <w:rPr>
          <w:rFonts w:ascii="Arial" w:hAnsi="Arial" w:cs="Arial"/>
          <w:bCs/>
          <w:sz w:val="22"/>
          <w:szCs w:val="22"/>
        </w:rPr>
        <w:t xml:space="preserve"> also confers 6000 words towards the Writing Requirement (WR), which </w:t>
      </w:r>
      <w:r w:rsidRPr="009966CC">
        <w:rPr>
          <w:rFonts w:ascii="Arial" w:hAnsi="Arial" w:cs="Arial"/>
          <w:bCs/>
          <w:sz w:val="22"/>
          <w:szCs w:val="22"/>
        </w:rPr>
        <w:t>ensures students both maintain their fluency in writing and use writing as a tool to facilitate learning.</w:t>
      </w:r>
      <w:r>
        <w:rPr>
          <w:rFonts w:ascii="Arial" w:hAnsi="Arial" w:cs="Arial"/>
          <w:bCs/>
          <w:sz w:val="22"/>
          <w:szCs w:val="22"/>
        </w:rPr>
        <w:t xml:space="preserve"> While helping students meet the broad learning outcomes of content, communication, and critical thinking, t</w:t>
      </w:r>
      <w:r w:rsidRPr="009966CC">
        <w:rPr>
          <w:rFonts w:ascii="Arial" w:hAnsi="Arial" w:cs="Arial"/>
          <w:bCs/>
          <w:sz w:val="22"/>
          <w:szCs w:val="22"/>
        </w:rPr>
        <w:t xml:space="preserve">he instructor will evaluate and </w:t>
      </w:r>
      <w:r>
        <w:rPr>
          <w:rFonts w:ascii="Arial" w:hAnsi="Arial" w:cs="Arial"/>
          <w:bCs/>
          <w:sz w:val="22"/>
          <w:szCs w:val="22"/>
        </w:rPr>
        <w:t>provide feedback on student</w:t>
      </w:r>
      <w:r w:rsidRPr="009966CC">
        <w:rPr>
          <w:rFonts w:ascii="Arial" w:hAnsi="Arial" w:cs="Arial"/>
          <w:bCs/>
          <w:sz w:val="22"/>
          <w:szCs w:val="22"/>
        </w:rPr>
        <w:t>s</w:t>
      </w:r>
      <w:r>
        <w:rPr>
          <w:rFonts w:ascii="Arial" w:hAnsi="Arial" w:cs="Arial"/>
          <w:bCs/>
          <w:sz w:val="22"/>
          <w:szCs w:val="22"/>
        </w:rPr>
        <w:t>’</w:t>
      </w:r>
      <w:r w:rsidRPr="009966CC">
        <w:rPr>
          <w:rFonts w:ascii="Arial" w:hAnsi="Arial" w:cs="Arial"/>
          <w:bCs/>
          <w:sz w:val="22"/>
          <w:szCs w:val="22"/>
        </w:rPr>
        <w:t xml:space="preserve"> written assignments with respect to grammar, punctuation, clarity, coherence, and organization</w:t>
      </w:r>
      <w:r w:rsidR="006E26FA">
        <w:rPr>
          <w:rFonts w:ascii="Arial" w:hAnsi="Arial" w:cs="Arial"/>
          <w:bCs/>
          <w:sz w:val="22"/>
          <w:szCs w:val="22"/>
        </w:rPr>
        <w:t>.</w:t>
      </w:r>
      <w:bookmarkStart w:id="0" w:name="_GoBack"/>
      <w:bookmarkEnd w:id="0"/>
    </w:p>
    <w:p w:rsidR="00FA7FA3" w:rsidRDefault="00FA7FA3" w:rsidP="00FA7FA3">
      <w:pPr>
        <w:spacing w:after="240"/>
        <w:rPr>
          <w:rFonts w:ascii="Arial" w:hAnsi="Arial" w:cs="Arial"/>
          <w:bCs/>
          <w:sz w:val="22"/>
          <w:szCs w:val="22"/>
        </w:rPr>
      </w:pPr>
      <w:r w:rsidRPr="009966CC">
        <w:rPr>
          <w:rFonts w:ascii="Arial" w:hAnsi="Arial" w:cs="Arial"/>
          <w:bCs/>
          <w:sz w:val="22"/>
          <w:szCs w:val="22"/>
        </w:rPr>
        <w:lastRenderedPageBreak/>
        <w:t xml:space="preserve">Course grades have two components. To receive </w:t>
      </w:r>
      <w:r>
        <w:rPr>
          <w:rFonts w:ascii="Arial" w:hAnsi="Arial" w:cs="Arial"/>
          <w:bCs/>
          <w:sz w:val="22"/>
          <w:szCs w:val="22"/>
        </w:rPr>
        <w:t>Writing R</w:t>
      </w:r>
      <w:r w:rsidRPr="009966CC">
        <w:rPr>
          <w:rFonts w:ascii="Arial" w:hAnsi="Arial" w:cs="Arial"/>
          <w:bCs/>
          <w:sz w:val="22"/>
          <w:szCs w:val="22"/>
        </w:rPr>
        <w:t>equirement credit, a student must receive a grade of C or higher and a satisfactory completion of the writing component of the course.</w:t>
      </w:r>
      <w:r>
        <w:rPr>
          <w:rFonts w:ascii="Arial" w:hAnsi="Arial" w:cs="Arial"/>
          <w:bCs/>
          <w:sz w:val="22"/>
          <w:szCs w:val="22"/>
        </w:rPr>
        <w:t xml:space="preserve"> </w:t>
      </w:r>
    </w:p>
    <w:p w:rsidR="002D2091" w:rsidRDefault="004A63E6" w:rsidP="00B222C5">
      <w:pPr>
        <w:keepNext/>
        <w:keepLines/>
        <w:spacing w:after="240"/>
        <w:rPr>
          <w:rFonts w:ascii="Arial" w:hAnsi="Arial" w:cs="Arial"/>
          <w:sz w:val="22"/>
          <w:szCs w:val="22"/>
        </w:rPr>
      </w:pPr>
      <w:r w:rsidRPr="00B1323A">
        <w:rPr>
          <w:rFonts w:ascii="Arial" w:hAnsi="Arial" w:cs="Arial"/>
          <w:b/>
          <w:bCs/>
          <w:smallCaps/>
          <w:color w:val="336699"/>
          <w:sz w:val="28"/>
          <w:szCs w:val="22"/>
        </w:rPr>
        <w:t>Course Policies and Procedures</w:t>
      </w:r>
      <w:r w:rsidRPr="004A63E6">
        <w:rPr>
          <w:rFonts w:ascii="Arial" w:hAnsi="Arial" w:cs="Arial"/>
          <w:sz w:val="22"/>
          <w:szCs w:val="22"/>
        </w:rPr>
        <w:br/>
        <w:t> </w:t>
      </w:r>
      <w:r w:rsidRPr="004A63E6">
        <w:rPr>
          <w:rFonts w:ascii="Arial" w:hAnsi="Arial" w:cs="Arial"/>
          <w:sz w:val="22"/>
          <w:szCs w:val="22"/>
        </w:rPr>
        <w:br/>
      </w:r>
      <w:r w:rsidRPr="004A63E6">
        <w:rPr>
          <w:rFonts w:ascii="Arial" w:hAnsi="Arial" w:cs="Arial"/>
          <w:b/>
          <w:bCs/>
          <w:i/>
          <w:iCs/>
          <w:sz w:val="22"/>
          <w:szCs w:val="22"/>
        </w:rPr>
        <w:t>Attendance and Participation</w:t>
      </w:r>
      <w:r w:rsidRPr="004A63E6">
        <w:rPr>
          <w:rFonts w:ascii="Arial" w:hAnsi="Arial" w:cs="Arial"/>
          <w:sz w:val="22"/>
          <w:szCs w:val="22"/>
        </w:rPr>
        <w:br/>
      </w:r>
      <w:r w:rsidRPr="004A63E6">
        <w:rPr>
          <w:rFonts w:ascii="Arial" w:hAnsi="Arial" w:cs="Arial"/>
          <w:sz w:val="22"/>
          <w:szCs w:val="22"/>
        </w:rPr>
        <w:br/>
      </w:r>
      <w:proofErr w:type="gramStart"/>
      <w:r w:rsidR="009C230A">
        <w:rPr>
          <w:rFonts w:ascii="Arial" w:hAnsi="Arial" w:cs="Arial"/>
          <w:sz w:val="22"/>
          <w:szCs w:val="22"/>
        </w:rPr>
        <w:t>Writing</w:t>
      </w:r>
      <w:proofErr w:type="gramEnd"/>
      <w:r w:rsidR="009C230A">
        <w:rPr>
          <w:rFonts w:ascii="Arial" w:hAnsi="Arial" w:cs="Arial"/>
          <w:sz w:val="22"/>
          <w:szCs w:val="22"/>
        </w:rPr>
        <w:t xml:space="preserve"> in the</w:t>
      </w:r>
      <w:r w:rsidR="00B222C5">
        <w:rPr>
          <w:rFonts w:ascii="Arial" w:hAnsi="Arial" w:cs="Arial"/>
          <w:sz w:val="22"/>
          <w:szCs w:val="22"/>
        </w:rPr>
        <w:t xml:space="preserve"> Social Sciences </w:t>
      </w:r>
      <w:r w:rsidRPr="004A63E6">
        <w:rPr>
          <w:rFonts w:ascii="Arial" w:hAnsi="Arial" w:cs="Arial"/>
          <w:sz w:val="22"/>
          <w:szCs w:val="22"/>
        </w:rPr>
        <w:t xml:space="preserve">is </w:t>
      </w:r>
      <w:r w:rsidR="009C230A">
        <w:rPr>
          <w:rFonts w:ascii="Arial" w:hAnsi="Arial" w:cs="Arial"/>
          <w:sz w:val="22"/>
          <w:szCs w:val="22"/>
        </w:rPr>
        <w:t>a skills-based class.</w:t>
      </w:r>
      <w:r w:rsidRPr="004A63E6">
        <w:rPr>
          <w:rFonts w:ascii="Arial" w:hAnsi="Arial" w:cs="Arial"/>
          <w:sz w:val="22"/>
          <w:szCs w:val="22"/>
        </w:rPr>
        <w:t xml:space="preserve"> </w:t>
      </w:r>
      <w:r w:rsidR="006F6A81">
        <w:rPr>
          <w:rFonts w:ascii="Arial" w:hAnsi="Arial" w:cs="Arial"/>
          <w:sz w:val="22"/>
          <w:szCs w:val="22"/>
        </w:rPr>
        <w:t>Because we develop skills by practicing, attendance and participation is vital</w:t>
      </w:r>
      <w:r w:rsidR="00BA5A79">
        <w:rPr>
          <w:rFonts w:ascii="Arial" w:hAnsi="Arial" w:cs="Arial"/>
          <w:sz w:val="22"/>
          <w:szCs w:val="22"/>
        </w:rPr>
        <w:t>--t</w:t>
      </w:r>
      <w:r w:rsidRPr="004A63E6">
        <w:rPr>
          <w:rFonts w:ascii="Arial" w:hAnsi="Arial" w:cs="Arial"/>
          <w:sz w:val="22"/>
          <w:szCs w:val="22"/>
        </w:rPr>
        <w:t xml:space="preserve">he more </w:t>
      </w:r>
      <w:r w:rsidR="002D2091">
        <w:rPr>
          <w:rFonts w:ascii="Arial" w:hAnsi="Arial" w:cs="Arial"/>
          <w:sz w:val="22"/>
          <w:szCs w:val="22"/>
        </w:rPr>
        <w:t>we</w:t>
      </w:r>
      <w:r w:rsidRPr="004A63E6">
        <w:rPr>
          <w:rFonts w:ascii="Arial" w:hAnsi="Arial" w:cs="Arial"/>
          <w:sz w:val="22"/>
          <w:szCs w:val="22"/>
        </w:rPr>
        <w:t xml:space="preserve"> </w:t>
      </w:r>
      <w:proofErr w:type="gramStart"/>
      <w:r w:rsidRPr="004A63E6">
        <w:rPr>
          <w:rFonts w:ascii="Arial" w:hAnsi="Arial" w:cs="Arial"/>
          <w:sz w:val="22"/>
          <w:szCs w:val="22"/>
        </w:rPr>
        <w:t>write,</w:t>
      </w:r>
      <w:proofErr w:type="gramEnd"/>
      <w:r w:rsidRPr="004A63E6">
        <w:rPr>
          <w:rFonts w:ascii="Arial" w:hAnsi="Arial" w:cs="Arial"/>
          <w:sz w:val="22"/>
          <w:szCs w:val="22"/>
        </w:rPr>
        <w:t xml:space="preserve"> the better </w:t>
      </w:r>
      <w:r w:rsidR="002D2091">
        <w:rPr>
          <w:rFonts w:ascii="Arial" w:hAnsi="Arial" w:cs="Arial"/>
          <w:sz w:val="22"/>
          <w:szCs w:val="22"/>
        </w:rPr>
        <w:t>writers we b</w:t>
      </w:r>
      <w:r w:rsidRPr="004A63E6">
        <w:rPr>
          <w:rFonts w:ascii="Arial" w:hAnsi="Arial" w:cs="Arial"/>
          <w:sz w:val="22"/>
          <w:szCs w:val="22"/>
        </w:rPr>
        <w:t xml:space="preserve">ecome. Consequently, frequent absences will affect </w:t>
      </w:r>
      <w:r w:rsidR="002D2091">
        <w:rPr>
          <w:rFonts w:ascii="Arial" w:hAnsi="Arial" w:cs="Arial"/>
          <w:sz w:val="22"/>
          <w:szCs w:val="22"/>
        </w:rPr>
        <w:t>students’</w:t>
      </w:r>
      <w:r w:rsidRPr="004A63E6">
        <w:rPr>
          <w:rFonts w:ascii="Arial" w:hAnsi="Arial" w:cs="Arial"/>
          <w:sz w:val="22"/>
          <w:szCs w:val="22"/>
        </w:rPr>
        <w:t xml:space="preserve"> success </w:t>
      </w:r>
      <w:r w:rsidR="002D2091">
        <w:rPr>
          <w:rFonts w:ascii="Arial" w:hAnsi="Arial" w:cs="Arial"/>
          <w:sz w:val="22"/>
          <w:szCs w:val="22"/>
        </w:rPr>
        <w:t>in the course. Because w</w:t>
      </w:r>
      <w:r w:rsidRPr="004A63E6">
        <w:rPr>
          <w:rFonts w:ascii="Arial" w:hAnsi="Arial" w:cs="Arial"/>
          <w:sz w:val="22"/>
          <w:szCs w:val="22"/>
        </w:rPr>
        <w:t>riting</w:t>
      </w:r>
      <w:r w:rsidR="002D2091">
        <w:rPr>
          <w:rFonts w:ascii="Arial" w:hAnsi="Arial" w:cs="Arial"/>
          <w:sz w:val="22"/>
          <w:szCs w:val="22"/>
        </w:rPr>
        <w:t xml:space="preserve"> skills are</w:t>
      </w:r>
      <w:r w:rsidRPr="004A63E6">
        <w:rPr>
          <w:rFonts w:ascii="Arial" w:hAnsi="Arial" w:cs="Arial"/>
          <w:sz w:val="22"/>
          <w:szCs w:val="22"/>
        </w:rPr>
        <w:t xml:space="preserve"> </w:t>
      </w:r>
      <w:r w:rsidR="002D2091">
        <w:rPr>
          <w:rFonts w:ascii="Arial" w:hAnsi="Arial" w:cs="Arial"/>
          <w:sz w:val="22"/>
          <w:szCs w:val="22"/>
        </w:rPr>
        <w:t xml:space="preserve">gained by </w:t>
      </w:r>
      <w:r w:rsidRPr="004A63E6">
        <w:rPr>
          <w:rFonts w:ascii="Arial" w:hAnsi="Arial" w:cs="Arial"/>
          <w:sz w:val="22"/>
          <w:szCs w:val="22"/>
        </w:rPr>
        <w:t>experience</w:t>
      </w:r>
      <w:r w:rsidR="002D2091">
        <w:rPr>
          <w:rFonts w:ascii="Arial" w:hAnsi="Arial" w:cs="Arial"/>
          <w:sz w:val="22"/>
          <w:szCs w:val="22"/>
        </w:rPr>
        <w:t>,</w:t>
      </w:r>
      <w:r w:rsidR="002D2091" w:rsidRPr="002D2091">
        <w:rPr>
          <w:rFonts w:ascii="Arial" w:hAnsi="Arial" w:cs="Arial"/>
          <w:sz w:val="22"/>
          <w:szCs w:val="22"/>
        </w:rPr>
        <w:t xml:space="preserve"> </w:t>
      </w:r>
      <w:r w:rsidR="002D2091">
        <w:rPr>
          <w:rFonts w:ascii="Arial" w:hAnsi="Arial" w:cs="Arial"/>
          <w:sz w:val="22"/>
          <w:szCs w:val="22"/>
        </w:rPr>
        <w:t>i</w:t>
      </w:r>
      <w:r w:rsidR="002D2091" w:rsidRPr="004A63E6">
        <w:rPr>
          <w:rFonts w:ascii="Arial" w:hAnsi="Arial" w:cs="Arial"/>
          <w:sz w:val="22"/>
          <w:szCs w:val="22"/>
        </w:rPr>
        <w:t xml:space="preserve">nstruction is often </w:t>
      </w:r>
      <w:r w:rsidR="002D2091">
        <w:rPr>
          <w:rFonts w:ascii="Arial" w:hAnsi="Arial" w:cs="Arial"/>
          <w:sz w:val="22"/>
          <w:szCs w:val="22"/>
        </w:rPr>
        <w:t xml:space="preserve">based on in-class activities, which are difficult or impossible to </w:t>
      </w:r>
      <w:r w:rsidR="006F6A81">
        <w:rPr>
          <w:rFonts w:ascii="Arial" w:hAnsi="Arial" w:cs="Arial"/>
          <w:sz w:val="22"/>
          <w:szCs w:val="22"/>
        </w:rPr>
        <w:t>replicate outside of class</w:t>
      </w:r>
      <w:r w:rsidR="002D2091">
        <w:rPr>
          <w:rFonts w:ascii="Arial" w:hAnsi="Arial" w:cs="Arial"/>
          <w:sz w:val="22"/>
          <w:szCs w:val="22"/>
        </w:rPr>
        <w:t xml:space="preserve">. </w:t>
      </w:r>
    </w:p>
    <w:p w:rsidR="002C7045" w:rsidRDefault="004A63E6" w:rsidP="004A63E6">
      <w:pPr>
        <w:spacing w:after="240"/>
        <w:rPr>
          <w:rFonts w:ascii="Arial" w:hAnsi="Arial" w:cs="Arial"/>
          <w:sz w:val="22"/>
          <w:szCs w:val="22"/>
        </w:rPr>
      </w:pPr>
      <w:r w:rsidRPr="004A63E6">
        <w:rPr>
          <w:rFonts w:ascii="Arial" w:hAnsi="Arial" w:cs="Arial"/>
          <w:sz w:val="22"/>
          <w:szCs w:val="22"/>
        </w:rPr>
        <w:t xml:space="preserve">Attendance is required. </w:t>
      </w:r>
      <w:r w:rsidRPr="004A63E6">
        <w:rPr>
          <w:rFonts w:ascii="Arial" w:hAnsi="Arial" w:cs="Arial"/>
          <w:b/>
          <w:bCs/>
          <w:sz w:val="22"/>
          <w:szCs w:val="22"/>
        </w:rPr>
        <w:t xml:space="preserve">The policy of the University Writing Program is that if </w:t>
      </w:r>
      <w:r w:rsidR="002D2091">
        <w:rPr>
          <w:rFonts w:ascii="Arial" w:hAnsi="Arial" w:cs="Arial"/>
          <w:b/>
          <w:bCs/>
          <w:sz w:val="22"/>
          <w:szCs w:val="22"/>
        </w:rPr>
        <w:t xml:space="preserve">students </w:t>
      </w:r>
      <w:r w:rsidRPr="004A63E6">
        <w:rPr>
          <w:rFonts w:ascii="Arial" w:hAnsi="Arial" w:cs="Arial"/>
          <w:b/>
          <w:bCs/>
          <w:sz w:val="22"/>
          <w:szCs w:val="22"/>
        </w:rPr>
        <w:t xml:space="preserve">miss more than six periods during the term, </w:t>
      </w:r>
      <w:r w:rsidR="002D2091">
        <w:rPr>
          <w:rFonts w:ascii="Arial" w:hAnsi="Arial" w:cs="Arial"/>
          <w:b/>
          <w:bCs/>
          <w:sz w:val="22"/>
          <w:szCs w:val="22"/>
        </w:rPr>
        <w:t xml:space="preserve">they </w:t>
      </w:r>
      <w:r w:rsidRPr="004A63E6">
        <w:rPr>
          <w:rFonts w:ascii="Arial" w:hAnsi="Arial" w:cs="Arial"/>
          <w:b/>
          <w:bCs/>
          <w:sz w:val="22"/>
          <w:szCs w:val="22"/>
        </w:rPr>
        <w:t>will fail the entire course.</w:t>
      </w:r>
      <w:r w:rsidRPr="004A63E6">
        <w:rPr>
          <w:rFonts w:ascii="Arial" w:hAnsi="Arial" w:cs="Arial"/>
          <w:sz w:val="22"/>
          <w:szCs w:val="22"/>
        </w:rPr>
        <w:t xml:space="preserve"> </w:t>
      </w:r>
      <w:r w:rsidR="0036130D">
        <w:rPr>
          <w:rFonts w:ascii="Arial" w:hAnsi="Arial" w:cs="Arial"/>
          <w:sz w:val="22"/>
          <w:szCs w:val="22"/>
        </w:rPr>
        <w:t xml:space="preserve">Double periods count as two absences. </w:t>
      </w:r>
      <w:r w:rsidRPr="004A63E6">
        <w:rPr>
          <w:rFonts w:ascii="Arial" w:hAnsi="Arial" w:cs="Arial"/>
          <w:sz w:val="22"/>
          <w:szCs w:val="22"/>
        </w:rPr>
        <w:t xml:space="preserve">The UWP exempts from this policy only those absences involving university-sponsored events, such as athletics and band, and religious holidays. </w:t>
      </w:r>
      <w:r w:rsidR="002D2091">
        <w:rPr>
          <w:rFonts w:ascii="Arial" w:hAnsi="Arial" w:cs="Arial"/>
          <w:sz w:val="22"/>
          <w:szCs w:val="22"/>
        </w:rPr>
        <w:t>For absences due to illness or injury, your instructor may require a signed doctor’s note</w:t>
      </w:r>
      <w:r w:rsidRPr="004A63E6">
        <w:rPr>
          <w:rFonts w:ascii="Arial" w:hAnsi="Arial" w:cs="Arial"/>
          <w:sz w:val="22"/>
          <w:szCs w:val="22"/>
        </w:rPr>
        <w:t>.</w:t>
      </w:r>
      <w:r w:rsidRPr="004A63E6">
        <w:rPr>
          <w:rFonts w:ascii="Arial" w:hAnsi="Arial" w:cs="Arial"/>
          <w:sz w:val="22"/>
          <w:szCs w:val="22"/>
        </w:rPr>
        <w:br/>
      </w:r>
      <w:r w:rsidRPr="004A63E6">
        <w:rPr>
          <w:rFonts w:ascii="Arial" w:hAnsi="Arial" w:cs="Arial"/>
          <w:sz w:val="22"/>
          <w:szCs w:val="22"/>
        </w:rPr>
        <w:br/>
      </w:r>
      <w:r w:rsidR="002C7045" w:rsidRPr="002C7045">
        <w:rPr>
          <w:rFonts w:ascii="Arial" w:hAnsi="Arial" w:cs="Arial"/>
          <w:sz w:val="22"/>
          <w:szCs w:val="22"/>
        </w:rPr>
        <w:t>Since this class is based on active learning, unexcused absences will affect your grade because of missed workshops or activities that are graded. Repeated tardiness will also hurt your grade. Arriving more than 15 minutes after class starts will count as an unexcused absence.</w:t>
      </w:r>
      <w:r w:rsidR="002C7045">
        <w:rPr>
          <w:rFonts w:ascii="Arial" w:hAnsi="Arial" w:cs="Arial"/>
          <w:sz w:val="22"/>
          <w:szCs w:val="22"/>
        </w:rPr>
        <w:t xml:space="preserve"> </w:t>
      </w:r>
    </w:p>
    <w:p w:rsidR="002D2091" w:rsidRDefault="002D2091" w:rsidP="004A63E6">
      <w:pPr>
        <w:spacing w:after="240"/>
        <w:rPr>
          <w:rFonts w:ascii="Arial" w:hAnsi="Arial" w:cs="Arial"/>
          <w:sz w:val="22"/>
          <w:szCs w:val="22"/>
        </w:rPr>
      </w:pPr>
      <w:r w:rsidRPr="002D2091">
        <w:rPr>
          <w:rFonts w:ascii="Arial" w:hAnsi="Arial" w:cs="Arial"/>
          <w:sz w:val="22"/>
          <w:szCs w:val="22"/>
        </w:rPr>
        <w:t>Since so much of professional writing is collaborative, participation is a crucial part of the class. Students are expected to work with their peers in a professional manner designed to support the success of the groups.</w:t>
      </w:r>
    </w:p>
    <w:p w:rsidR="004A63E6" w:rsidRPr="004A63E6" w:rsidRDefault="004A63E6" w:rsidP="004A63E6">
      <w:pPr>
        <w:spacing w:after="240"/>
        <w:rPr>
          <w:rFonts w:ascii="Arial" w:hAnsi="Arial" w:cs="Arial"/>
          <w:sz w:val="22"/>
          <w:szCs w:val="22"/>
        </w:rPr>
      </w:pPr>
      <w:r w:rsidRPr="004A63E6">
        <w:rPr>
          <w:rFonts w:ascii="Arial" w:hAnsi="Arial" w:cs="Arial"/>
          <w:b/>
          <w:bCs/>
          <w:i/>
          <w:iCs/>
          <w:sz w:val="22"/>
          <w:szCs w:val="22"/>
        </w:rPr>
        <w:t>Academic Honesty</w:t>
      </w:r>
      <w:r w:rsidRPr="004A63E6">
        <w:rPr>
          <w:rFonts w:ascii="Arial" w:hAnsi="Arial" w:cs="Arial"/>
          <w:sz w:val="22"/>
          <w:szCs w:val="22"/>
        </w:rPr>
        <w:br/>
      </w:r>
      <w:r w:rsidRPr="004A63E6">
        <w:rPr>
          <w:rFonts w:ascii="Arial" w:hAnsi="Arial" w:cs="Arial"/>
          <w:sz w:val="22"/>
          <w:szCs w:val="22"/>
        </w:rPr>
        <w:br/>
        <w:t>As a University of Florida student, your performance is governed by the UF Student Honor Code, (</w:t>
      </w:r>
      <w:r w:rsidR="00CF278E" w:rsidRPr="00CF278E">
        <w:rPr>
          <w:rFonts w:ascii="Arial" w:hAnsi="Arial" w:cs="Arial"/>
          <w:sz w:val="22"/>
          <w:szCs w:val="22"/>
        </w:rPr>
        <w:t>https://catalog.ufl.edu/ugrad/current/advising/info/student-honor-code.aspx</w:t>
      </w:r>
      <w:r w:rsidRPr="004A63E6">
        <w:rPr>
          <w:rFonts w:ascii="Arial" w:hAnsi="Arial" w:cs="Arial"/>
          <w:sz w:val="22"/>
          <w:szCs w:val="22"/>
        </w:rPr>
        <w:t>). The Honor Code requires Florida students to neither give nor receive unauthorized aid in completing all assignments. Violations include cheating, plagiarism, bribery, and misrepresentation, all defined in detail at the above site.</w:t>
      </w:r>
      <w:r w:rsidRPr="004A63E6">
        <w:rPr>
          <w:rFonts w:ascii="Arial" w:hAnsi="Arial" w:cs="Arial"/>
          <w:sz w:val="22"/>
          <w:szCs w:val="22"/>
        </w:rPr>
        <w:br/>
        <w:t> </w:t>
      </w:r>
      <w:r w:rsidRPr="004A63E6">
        <w:rPr>
          <w:rFonts w:ascii="Arial" w:hAnsi="Arial" w:cs="Arial"/>
          <w:sz w:val="22"/>
          <w:szCs w:val="22"/>
        </w:rPr>
        <w:br/>
      </w:r>
      <w:r w:rsidRPr="004A63E6">
        <w:rPr>
          <w:rFonts w:ascii="Arial" w:hAnsi="Arial" w:cs="Arial"/>
          <w:b/>
          <w:bCs/>
          <w:i/>
          <w:iCs/>
          <w:sz w:val="22"/>
          <w:szCs w:val="22"/>
        </w:rPr>
        <w:t xml:space="preserve">Plagiarism </w:t>
      </w:r>
      <w:r w:rsidRPr="004A63E6">
        <w:rPr>
          <w:rFonts w:ascii="Arial" w:hAnsi="Arial" w:cs="Arial"/>
          <w:sz w:val="22"/>
          <w:szCs w:val="22"/>
        </w:rPr>
        <w:br/>
        <w:t> </w:t>
      </w:r>
      <w:r w:rsidRPr="004A63E6">
        <w:rPr>
          <w:rFonts w:ascii="Arial" w:hAnsi="Arial" w:cs="Arial"/>
          <w:sz w:val="22"/>
          <w:szCs w:val="22"/>
        </w:rPr>
        <w:br/>
      </w:r>
      <w:proofErr w:type="spellStart"/>
      <w:r w:rsidRPr="004A63E6">
        <w:rPr>
          <w:rFonts w:ascii="Arial" w:hAnsi="Arial" w:cs="Arial"/>
          <w:sz w:val="22"/>
          <w:szCs w:val="22"/>
        </w:rPr>
        <w:t>Plagiarism</w:t>
      </w:r>
      <w:proofErr w:type="spellEnd"/>
      <w:r w:rsidRPr="004A63E6">
        <w:rPr>
          <w:rFonts w:ascii="Arial" w:hAnsi="Arial" w:cs="Arial"/>
          <w:sz w:val="22"/>
          <w:szCs w:val="22"/>
        </w:rPr>
        <w:t xml:space="preserve"> is a serious violation of the Student Honor Code. The Honor Code prohibits and defines plagiarism as follows:</w:t>
      </w:r>
    </w:p>
    <w:p w:rsidR="00F96EF3" w:rsidRDefault="004A63E6" w:rsidP="00F96EF3">
      <w:pPr>
        <w:ind w:left="720"/>
        <w:rPr>
          <w:rFonts w:ascii="Arial" w:hAnsi="Arial" w:cs="Arial"/>
          <w:sz w:val="22"/>
          <w:szCs w:val="22"/>
        </w:rPr>
      </w:pPr>
      <w:proofErr w:type="gramStart"/>
      <w:r w:rsidRPr="004A63E6">
        <w:rPr>
          <w:rFonts w:ascii="Arial" w:hAnsi="Arial" w:cs="Arial"/>
          <w:sz w:val="22"/>
          <w:szCs w:val="22"/>
        </w:rPr>
        <w:t>Plagiarism.</w:t>
      </w:r>
      <w:proofErr w:type="gramEnd"/>
      <w:r w:rsidRPr="004A63E6">
        <w:rPr>
          <w:rFonts w:ascii="Arial" w:hAnsi="Arial" w:cs="Arial"/>
          <w:sz w:val="22"/>
          <w:szCs w:val="22"/>
        </w:rPr>
        <w:t xml:space="preserve"> A student shall not represent as the student’s own work all or any portion of the work of another. Plagiarism includes but is not limited to:</w:t>
      </w:r>
    </w:p>
    <w:p w:rsidR="00F96EF3" w:rsidRDefault="004A63E6" w:rsidP="00F96EF3">
      <w:pPr>
        <w:ind w:left="1440"/>
        <w:rPr>
          <w:rFonts w:ascii="Arial" w:hAnsi="Arial" w:cs="Arial"/>
          <w:sz w:val="22"/>
          <w:szCs w:val="22"/>
        </w:rPr>
      </w:pPr>
      <w:r w:rsidRPr="004A63E6">
        <w:rPr>
          <w:rFonts w:ascii="Arial" w:hAnsi="Arial" w:cs="Arial"/>
          <w:sz w:val="22"/>
          <w:szCs w:val="22"/>
        </w:rPr>
        <w:br/>
        <w:t>1. Quoting oral or written materials including but not limited to those found on the internet, whether published or unpublished, without proper attribution.</w:t>
      </w:r>
    </w:p>
    <w:p w:rsidR="004A63E6" w:rsidRPr="004A63E6" w:rsidRDefault="004A63E6" w:rsidP="00F96EF3">
      <w:pPr>
        <w:ind w:left="1440"/>
        <w:rPr>
          <w:rFonts w:ascii="Arial" w:hAnsi="Arial" w:cs="Arial"/>
          <w:sz w:val="22"/>
          <w:szCs w:val="22"/>
        </w:rPr>
      </w:pPr>
      <w:r w:rsidRPr="004A63E6">
        <w:rPr>
          <w:rFonts w:ascii="Arial" w:hAnsi="Arial" w:cs="Arial"/>
          <w:sz w:val="22"/>
          <w:szCs w:val="22"/>
        </w:rPr>
        <w:br/>
        <w:t>2. Submitting a document or assignment which in whole or in part is identical or substantially identical to a document or assignmen</w:t>
      </w:r>
      <w:r w:rsidR="00F96EF3">
        <w:rPr>
          <w:rFonts w:ascii="Arial" w:hAnsi="Arial" w:cs="Arial"/>
          <w:sz w:val="22"/>
          <w:szCs w:val="22"/>
        </w:rPr>
        <w:t>t not authored by the student.</w:t>
      </w:r>
      <w:r w:rsidR="00F96EF3">
        <w:rPr>
          <w:rFonts w:ascii="Arial" w:hAnsi="Arial" w:cs="Arial"/>
          <w:sz w:val="22"/>
          <w:szCs w:val="22"/>
        </w:rPr>
        <w:br/>
      </w:r>
      <w:r w:rsidRPr="004A63E6">
        <w:rPr>
          <w:rFonts w:ascii="Arial" w:hAnsi="Arial" w:cs="Arial"/>
          <w:sz w:val="22"/>
          <w:szCs w:val="22"/>
        </w:rPr>
        <w:t>(University of Florida, Student Honor Code, 8</w:t>
      </w:r>
      <w:r w:rsidR="00CF278E">
        <w:rPr>
          <w:rFonts w:ascii="Arial" w:hAnsi="Arial" w:cs="Arial"/>
          <w:sz w:val="22"/>
          <w:szCs w:val="22"/>
        </w:rPr>
        <w:t>,</w:t>
      </w:r>
      <w:r w:rsidRPr="004A63E6">
        <w:rPr>
          <w:rFonts w:ascii="Arial" w:hAnsi="Arial" w:cs="Arial"/>
          <w:sz w:val="22"/>
          <w:szCs w:val="22"/>
        </w:rPr>
        <w:t xml:space="preserve"> </w:t>
      </w:r>
      <w:r w:rsidR="00CF278E">
        <w:rPr>
          <w:rFonts w:ascii="Arial" w:hAnsi="Arial" w:cs="Arial"/>
          <w:sz w:val="22"/>
          <w:szCs w:val="22"/>
        </w:rPr>
        <w:t>October,</w:t>
      </w:r>
      <w:r w:rsidRPr="004A63E6">
        <w:rPr>
          <w:rFonts w:ascii="Arial" w:hAnsi="Arial" w:cs="Arial"/>
          <w:sz w:val="22"/>
          <w:szCs w:val="22"/>
        </w:rPr>
        <w:t xml:space="preserve"> 201</w:t>
      </w:r>
      <w:r w:rsidR="00CF278E">
        <w:rPr>
          <w:rFonts w:ascii="Arial" w:hAnsi="Arial" w:cs="Arial"/>
          <w:sz w:val="22"/>
          <w:szCs w:val="22"/>
        </w:rPr>
        <w:t>3</w:t>
      </w:r>
      <w:r w:rsidRPr="004A63E6">
        <w:rPr>
          <w:rFonts w:ascii="Arial" w:hAnsi="Arial" w:cs="Arial"/>
          <w:sz w:val="22"/>
          <w:szCs w:val="22"/>
        </w:rPr>
        <w:t>)</w:t>
      </w:r>
    </w:p>
    <w:p w:rsidR="00C138C2" w:rsidRDefault="004A63E6" w:rsidP="007957DB">
      <w:pPr>
        <w:keepNext/>
        <w:keepLines/>
        <w:rPr>
          <w:rFonts w:ascii="Arial" w:hAnsi="Arial" w:cs="Arial"/>
          <w:sz w:val="22"/>
          <w:szCs w:val="22"/>
        </w:rPr>
      </w:pPr>
      <w:r w:rsidRPr="004A63E6">
        <w:rPr>
          <w:rFonts w:ascii="Arial" w:hAnsi="Arial" w:cs="Arial"/>
          <w:sz w:val="22"/>
          <w:szCs w:val="22"/>
        </w:rPr>
        <w:lastRenderedPageBreak/>
        <w:br/>
        <w:t xml:space="preserve">University of Florida students are responsible for reading, understanding, and abiding by the entire </w:t>
      </w:r>
      <w:hyperlink r:id="rId13" w:history="1">
        <w:r w:rsidRPr="009C230A">
          <w:rPr>
            <w:rStyle w:val="Hyperlink"/>
            <w:rFonts w:ascii="Arial" w:hAnsi="Arial" w:cs="Arial"/>
            <w:sz w:val="22"/>
            <w:szCs w:val="22"/>
          </w:rPr>
          <w:t>Student Honor Code</w:t>
        </w:r>
      </w:hyperlink>
      <w:r w:rsidRPr="004A63E6">
        <w:rPr>
          <w:rFonts w:ascii="Arial" w:hAnsi="Arial" w:cs="Arial"/>
          <w:sz w:val="22"/>
          <w:szCs w:val="22"/>
        </w:rPr>
        <w:t xml:space="preserve">. The University Writing Program takes plagiarism very seriously, and treats instances of plagiarism as dishonesty and as a failure to comply with the scholarly requirements of this course. You commit plagiarism when you present the ideas or words of someone else as your own. </w:t>
      </w:r>
      <w:r w:rsidRPr="004A63E6">
        <w:rPr>
          <w:rFonts w:ascii="Arial" w:hAnsi="Arial" w:cs="Arial"/>
          <w:sz w:val="22"/>
          <w:szCs w:val="22"/>
        </w:rPr>
        <w:br/>
      </w:r>
      <w:r w:rsidRPr="004A63E6">
        <w:rPr>
          <w:rFonts w:ascii="Arial" w:hAnsi="Arial" w:cs="Arial"/>
          <w:sz w:val="22"/>
          <w:szCs w:val="22"/>
        </w:rPr>
        <w:br/>
      </w:r>
      <w:r w:rsidRPr="004A63E6">
        <w:rPr>
          <w:rFonts w:ascii="Arial" w:hAnsi="Arial" w:cs="Arial"/>
          <w:b/>
          <w:bCs/>
          <w:i/>
          <w:iCs/>
          <w:sz w:val="22"/>
          <w:szCs w:val="22"/>
        </w:rPr>
        <w:t>Important tip</w:t>
      </w:r>
      <w:r w:rsidRPr="004A63E6">
        <w:rPr>
          <w:rFonts w:ascii="Arial" w:hAnsi="Arial" w:cs="Arial"/>
          <w:sz w:val="22"/>
          <w:szCs w:val="22"/>
        </w:rPr>
        <w:t xml:space="preserve">: </w:t>
      </w:r>
      <w:r w:rsidR="006F6A81">
        <w:rPr>
          <w:rFonts w:ascii="Arial" w:hAnsi="Arial" w:cs="Arial"/>
          <w:sz w:val="22"/>
          <w:szCs w:val="22"/>
        </w:rPr>
        <w:t>You should</w:t>
      </w:r>
      <w:r w:rsidRPr="004A63E6">
        <w:rPr>
          <w:rFonts w:ascii="Arial" w:hAnsi="Arial" w:cs="Arial"/>
          <w:sz w:val="22"/>
          <w:szCs w:val="22"/>
        </w:rPr>
        <w:t xml:space="preserve"> never copy and paste something from the Internet </w:t>
      </w:r>
      <w:r w:rsidR="006F6A81">
        <w:rPr>
          <w:rFonts w:ascii="Arial" w:hAnsi="Arial" w:cs="Arial"/>
          <w:sz w:val="22"/>
          <w:szCs w:val="22"/>
        </w:rPr>
        <w:t>without providing</w:t>
      </w:r>
      <w:r w:rsidRPr="004A63E6">
        <w:rPr>
          <w:rFonts w:ascii="Arial" w:hAnsi="Arial" w:cs="Arial"/>
          <w:sz w:val="22"/>
          <w:szCs w:val="22"/>
        </w:rPr>
        <w:t xml:space="preserve"> the exact location and citation information for the source.</w:t>
      </w:r>
      <w:r w:rsidRPr="004A63E6">
        <w:rPr>
          <w:rFonts w:ascii="Arial" w:hAnsi="Arial" w:cs="Arial"/>
          <w:sz w:val="22"/>
          <w:szCs w:val="22"/>
        </w:rPr>
        <w:br/>
        <w:t> </w:t>
      </w:r>
      <w:r w:rsidRPr="004A63E6">
        <w:rPr>
          <w:rFonts w:ascii="Arial" w:hAnsi="Arial" w:cs="Arial"/>
          <w:sz w:val="22"/>
          <w:szCs w:val="22"/>
        </w:rPr>
        <w:br/>
        <w:t xml:space="preserve">If a student plagiarizes all or any part of any assignment, he or she will be awarded a failing grade on the assignment. Additionally, instructors </w:t>
      </w:r>
      <w:r w:rsidR="00FE45EF">
        <w:rPr>
          <w:rFonts w:ascii="Arial" w:hAnsi="Arial" w:cs="Arial"/>
          <w:sz w:val="22"/>
          <w:szCs w:val="22"/>
        </w:rPr>
        <w:t>may</w:t>
      </w:r>
      <w:r w:rsidRPr="004A63E6">
        <w:rPr>
          <w:rFonts w:ascii="Arial" w:hAnsi="Arial" w:cs="Arial"/>
          <w:sz w:val="22"/>
          <w:szCs w:val="22"/>
        </w:rPr>
        <w:t xml:space="preserve"> impose a course grade penalty and report any incident of academic dishonesty to the Office of the Dean of Students. Each student’s work may be tested for its originality against a wide variety of databases by anti-plagiarism sites to which the University subscribes, and negative reports from such sites may constitute </w:t>
      </w:r>
      <w:r w:rsidR="006F6A81">
        <w:rPr>
          <w:rFonts w:ascii="Arial" w:hAnsi="Arial" w:cs="Arial"/>
          <w:sz w:val="22"/>
          <w:szCs w:val="22"/>
        </w:rPr>
        <w:t>proof</w:t>
      </w:r>
      <w:r w:rsidRPr="004A63E6">
        <w:rPr>
          <w:rFonts w:ascii="Arial" w:hAnsi="Arial" w:cs="Arial"/>
          <w:sz w:val="22"/>
          <w:szCs w:val="22"/>
        </w:rPr>
        <w:t xml:space="preserve"> of plagiarism. Other forms of academic dishonesty will also result in a failing grade on the assignment as a minimum penalty. Examples include cheating on a quiz or citing phony sources or quotations. </w:t>
      </w:r>
      <w:r w:rsidRPr="004A63E6">
        <w:rPr>
          <w:rFonts w:ascii="Arial" w:hAnsi="Arial" w:cs="Arial"/>
          <w:sz w:val="22"/>
          <w:szCs w:val="22"/>
        </w:rPr>
        <w:br/>
        <w:t> </w:t>
      </w:r>
      <w:r w:rsidRPr="004A63E6">
        <w:rPr>
          <w:rFonts w:ascii="Arial" w:hAnsi="Arial" w:cs="Arial"/>
          <w:sz w:val="22"/>
          <w:szCs w:val="22"/>
        </w:rPr>
        <w:br/>
      </w:r>
      <w:r w:rsidRPr="004A63E6">
        <w:rPr>
          <w:rFonts w:ascii="Arial" w:hAnsi="Arial" w:cs="Arial"/>
          <w:b/>
          <w:bCs/>
          <w:i/>
          <w:iCs/>
          <w:sz w:val="22"/>
          <w:szCs w:val="22"/>
        </w:rPr>
        <w:t xml:space="preserve">Classroom </w:t>
      </w:r>
      <w:r w:rsidR="006F6A81">
        <w:rPr>
          <w:rFonts w:ascii="Arial" w:hAnsi="Arial" w:cs="Arial"/>
          <w:b/>
          <w:bCs/>
          <w:i/>
          <w:iCs/>
          <w:sz w:val="22"/>
          <w:szCs w:val="22"/>
        </w:rPr>
        <w:t>Conduct</w:t>
      </w:r>
      <w:r w:rsidRPr="004A63E6">
        <w:rPr>
          <w:rFonts w:ascii="Arial" w:hAnsi="Arial" w:cs="Arial"/>
          <w:sz w:val="22"/>
          <w:szCs w:val="22"/>
        </w:rPr>
        <w:br/>
      </w:r>
      <w:r w:rsidRPr="004A63E6">
        <w:rPr>
          <w:rFonts w:ascii="Arial" w:hAnsi="Arial" w:cs="Arial"/>
          <w:sz w:val="22"/>
          <w:szCs w:val="22"/>
        </w:rPr>
        <w:br/>
      </w:r>
      <w:proofErr w:type="gramStart"/>
      <w:r w:rsidRPr="004A63E6">
        <w:rPr>
          <w:rFonts w:ascii="Arial" w:hAnsi="Arial" w:cs="Arial"/>
          <w:sz w:val="22"/>
          <w:szCs w:val="22"/>
        </w:rPr>
        <w:t>Much</w:t>
      </w:r>
      <w:proofErr w:type="gramEnd"/>
      <w:r w:rsidRPr="004A63E6">
        <w:rPr>
          <w:rFonts w:ascii="Arial" w:hAnsi="Arial" w:cs="Arial"/>
          <w:sz w:val="22"/>
          <w:szCs w:val="22"/>
        </w:rPr>
        <w:t xml:space="preserve"> of this class is discussion-based, so it is vital that we </w:t>
      </w:r>
      <w:r w:rsidR="006F6A81">
        <w:rPr>
          <w:rFonts w:ascii="Arial" w:hAnsi="Arial" w:cs="Arial"/>
          <w:sz w:val="22"/>
          <w:szCs w:val="22"/>
        </w:rPr>
        <w:t>show</w:t>
      </w:r>
      <w:r w:rsidRPr="004A63E6">
        <w:rPr>
          <w:rFonts w:ascii="Arial" w:hAnsi="Arial" w:cs="Arial"/>
          <w:sz w:val="22"/>
          <w:szCs w:val="22"/>
        </w:rPr>
        <w:t xml:space="preserve"> respect</w:t>
      </w:r>
      <w:r w:rsidR="006F6A81">
        <w:rPr>
          <w:rFonts w:ascii="Arial" w:hAnsi="Arial" w:cs="Arial"/>
          <w:sz w:val="22"/>
          <w:szCs w:val="22"/>
        </w:rPr>
        <w:t xml:space="preserve"> for</w:t>
      </w:r>
      <w:r w:rsidRPr="004A63E6">
        <w:rPr>
          <w:rFonts w:ascii="Arial" w:hAnsi="Arial" w:cs="Arial"/>
          <w:sz w:val="22"/>
          <w:szCs w:val="22"/>
        </w:rPr>
        <w:t xml:space="preserve"> each other's views. Students are required to</w:t>
      </w:r>
      <w:r w:rsidR="00C138C2">
        <w:rPr>
          <w:rFonts w:ascii="Arial" w:hAnsi="Arial" w:cs="Arial"/>
          <w:sz w:val="22"/>
          <w:szCs w:val="22"/>
        </w:rPr>
        <w:t xml:space="preserve"> set</w:t>
      </w:r>
      <w:r w:rsidRPr="004A63E6">
        <w:rPr>
          <w:rFonts w:ascii="Arial" w:hAnsi="Arial" w:cs="Arial"/>
          <w:sz w:val="22"/>
          <w:szCs w:val="22"/>
        </w:rPr>
        <w:t xml:space="preserve"> cell phones </w:t>
      </w:r>
      <w:r w:rsidR="00C138C2">
        <w:rPr>
          <w:rFonts w:ascii="Arial" w:hAnsi="Arial" w:cs="Arial"/>
          <w:sz w:val="22"/>
          <w:szCs w:val="22"/>
        </w:rPr>
        <w:t>to vibrate during class</w:t>
      </w:r>
      <w:r w:rsidRPr="004A63E6">
        <w:rPr>
          <w:rFonts w:ascii="Arial" w:hAnsi="Arial" w:cs="Arial"/>
          <w:sz w:val="22"/>
          <w:szCs w:val="22"/>
        </w:rPr>
        <w:t xml:space="preserve">. Ringing phones and text messaging is </w:t>
      </w:r>
      <w:r w:rsidR="00DE5DA4">
        <w:rPr>
          <w:rFonts w:ascii="Arial" w:hAnsi="Arial" w:cs="Arial"/>
          <w:sz w:val="22"/>
          <w:szCs w:val="22"/>
        </w:rPr>
        <w:t xml:space="preserve">an unprofessional </w:t>
      </w:r>
      <w:r w:rsidRPr="004A63E6">
        <w:rPr>
          <w:rFonts w:ascii="Arial" w:hAnsi="Arial" w:cs="Arial"/>
          <w:sz w:val="22"/>
          <w:szCs w:val="22"/>
        </w:rPr>
        <w:t xml:space="preserve">disruption, which may result in your being asked to leave the classroom and being counted absent. </w:t>
      </w:r>
    </w:p>
    <w:p w:rsidR="000240EB" w:rsidRPr="007957DB" w:rsidRDefault="004A63E6" w:rsidP="007957DB">
      <w:pPr>
        <w:keepNext/>
        <w:keepLines/>
        <w:rPr>
          <w:rFonts w:ascii="Arial" w:hAnsi="Arial" w:cs="Arial"/>
          <w:sz w:val="22"/>
          <w:szCs w:val="22"/>
        </w:rPr>
      </w:pPr>
      <w:r w:rsidRPr="004A63E6">
        <w:rPr>
          <w:rFonts w:ascii="Arial" w:hAnsi="Arial" w:cs="Arial"/>
          <w:sz w:val="22"/>
          <w:szCs w:val="22"/>
        </w:rPr>
        <w:br/>
      </w:r>
      <w:r w:rsidR="000240EB" w:rsidRPr="000240EB">
        <w:rPr>
          <w:rFonts w:ascii="Arial" w:hAnsi="Arial" w:cs="Arial"/>
          <w:b/>
          <w:bCs/>
          <w:i/>
          <w:iCs/>
          <w:sz w:val="22"/>
          <w:szCs w:val="22"/>
        </w:rPr>
        <w:t>Due Dates, Make-up Policy, and In-Class Work</w:t>
      </w:r>
    </w:p>
    <w:p w:rsidR="000240EB" w:rsidRPr="000240EB" w:rsidRDefault="000240EB" w:rsidP="000240EB">
      <w:pPr>
        <w:rPr>
          <w:rFonts w:ascii="Arial" w:hAnsi="Arial" w:cs="Arial"/>
          <w:b/>
          <w:bCs/>
          <w:i/>
          <w:iCs/>
          <w:sz w:val="22"/>
          <w:szCs w:val="22"/>
        </w:rPr>
      </w:pPr>
    </w:p>
    <w:p w:rsidR="009C230A" w:rsidRDefault="002C7045" w:rsidP="000240EB">
      <w:pPr>
        <w:rPr>
          <w:rFonts w:ascii="Arial" w:hAnsi="Arial" w:cs="Arial"/>
          <w:bCs/>
          <w:iCs/>
          <w:sz w:val="22"/>
          <w:szCs w:val="22"/>
        </w:rPr>
      </w:pPr>
      <w:r w:rsidRPr="002C7045">
        <w:rPr>
          <w:rFonts w:ascii="Arial" w:hAnsi="Arial" w:cs="Arial"/>
          <w:bCs/>
          <w:iCs/>
          <w:sz w:val="22"/>
          <w:szCs w:val="22"/>
        </w:rPr>
        <w:t>Papers and drafts are due at the beginning of class or online at the assigned deadline. Late papers will not be accepted without a valid excuse as outlined above. In these cases, students should consult with the instructor to turn in the work as soon as is feasible given the situation. Note that failure of technology is not an excuse.</w:t>
      </w:r>
    </w:p>
    <w:p w:rsidR="002C7045" w:rsidRDefault="002C7045" w:rsidP="000240EB">
      <w:pPr>
        <w:rPr>
          <w:rFonts w:ascii="Arial" w:hAnsi="Arial" w:cs="Arial"/>
          <w:bCs/>
          <w:iCs/>
          <w:sz w:val="22"/>
          <w:szCs w:val="22"/>
        </w:rPr>
      </w:pPr>
    </w:p>
    <w:p w:rsidR="000240EB" w:rsidRPr="000240EB" w:rsidRDefault="009C230A" w:rsidP="000240EB">
      <w:pPr>
        <w:rPr>
          <w:rFonts w:ascii="Arial" w:hAnsi="Arial" w:cs="Arial"/>
          <w:bCs/>
          <w:iCs/>
          <w:sz w:val="22"/>
          <w:szCs w:val="22"/>
        </w:rPr>
      </w:pPr>
      <w:r w:rsidRPr="009C230A">
        <w:rPr>
          <w:rFonts w:ascii="Arial" w:hAnsi="Arial" w:cs="Arial"/>
          <w:bCs/>
          <w:iCs/>
          <w:sz w:val="22"/>
          <w:szCs w:val="22"/>
        </w:rPr>
        <w:t xml:space="preserve">Requirements for class attendance and make-up exams, assignments, and other work in this course are consistent with university policies that can be found in the online catalog at </w:t>
      </w:r>
      <w:hyperlink r:id="rId14" w:history="1">
        <w:r w:rsidRPr="004613FF">
          <w:rPr>
            <w:rStyle w:val="Hyperlink"/>
            <w:rFonts w:ascii="Arial" w:hAnsi="Arial" w:cs="Arial"/>
            <w:bCs/>
            <w:iCs/>
            <w:sz w:val="22"/>
            <w:szCs w:val="22"/>
          </w:rPr>
          <w:t>https://catalog.ufl.edu/ugrad/current/regulations/info/attendance.aspx</w:t>
        </w:r>
      </w:hyperlink>
      <w:r w:rsidRPr="009C230A">
        <w:rPr>
          <w:rFonts w:ascii="Arial" w:hAnsi="Arial" w:cs="Arial"/>
          <w:bCs/>
          <w:iCs/>
          <w:sz w:val="22"/>
          <w:szCs w:val="22"/>
        </w:rPr>
        <w:t>.</w:t>
      </w:r>
      <w:r>
        <w:rPr>
          <w:rFonts w:ascii="Arial" w:hAnsi="Arial" w:cs="Arial"/>
          <w:bCs/>
          <w:iCs/>
          <w:sz w:val="22"/>
          <w:szCs w:val="22"/>
        </w:rPr>
        <w:t xml:space="preserve"> </w:t>
      </w:r>
      <w:r w:rsidR="004A63E6" w:rsidRPr="000240EB">
        <w:rPr>
          <w:rFonts w:ascii="Arial" w:hAnsi="Arial" w:cs="Arial"/>
          <w:sz w:val="22"/>
          <w:szCs w:val="22"/>
        </w:rPr>
        <w:br/>
      </w:r>
    </w:p>
    <w:p w:rsidR="00EF613F" w:rsidRDefault="004A63E6">
      <w:pPr>
        <w:rPr>
          <w:rFonts w:ascii="Arial" w:hAnsi="Arial" w:cs="Arial"/>
          <w:b/>
          <w:bCs/>
          <w:i/>
          <w:iCs/>
          <w:sz w:val="22"/>
          <w:szCs w:val="22"/>
        </w:rPr>
      </w:pPr>
      <w:r w:rsidRPr="004A63E6">
        <w:rPr>
          <w:rFonts w:ascii="Arial" w:hAnsi="Arial" w:cs="Arial"/>
          <w:b/>
          <w:bCs/>
          <w:i/>
          <w:iCs/>
          <w:sz w:val="22"/>
          <w:szCs w:val="22"/>
        </w:rPr>
        <w:t>Readings</w:t>
      </w:r>
      <w:r w:rsidRPr="004A63E6">
        <w:rPr>
          <w:rFonts w:ascii="Arial" w:hAnsi="Arial" w:cs="Arial"/>
          <w:sz w:val="22"/>
          <w:szCs w:val="22"/>
        </w:rPr>
        <w:br/>
      </w:r>
      <w:r w:rsidRPr="004A63E6">
        <w:rPr>
          <w:rFonts w:ascii="Arial" w:hAnsi="Arial" w:cs="Arial"/>
          <w:sz w:val="22"/>
          <w:szCs w:val="22"/>
        </w:rPr>
        <w:br/>
        <w:t>Reading assignments typically appear in the syllabus on the date on which they are due. Students should have completed these readings before coming to class that day.</w:t>
      </w:r>
      <w:r w:rsidRPr="004A63E6">
        <w:rPr>
          <w:rFonts w:ascii="Arial" w:hAnsi="Arial" w:cs="Arial"/>
          <w:sz w:val="22"/>
          <w:szCs w:val="22"/>
        </w:rPr>
        <w:br/>
        <w:t> </w:t>
      </w:r>
      <w:r w:rsidRPr="004A63E6">
        <w:rPr>
          <w:rFonts w:ascii="Arial" w:hAnsi="Arial" w:cs="Arial"/>
          <w:sz w:val="22"/>
          <w:szCs w:val="22"/>
        </w:rPr>
        <w:br/>
      </w:r>
      <w:r w:rsidRPr="004A63E6">
        <w:rPr>
          <w:rFonts w:ascii="Arial" w:hAnsi="Arial" w:cs="Arial"/>
          <w:b/>
          <w:bCs/>
          <w:i/>
          <w:iCs/>
          <w:sz w:val="22"/>
          <w:szCs w:val="22"/>
        </w:rPr>
        <w:t>Conferences</w:t>
      </w:r>
      <w:r w:rsidR="006F6A81">
        <w:rPr>
          <w:rFonts w:ascii="Arial" w:hAnsi="Arial" w:cs="Arial"/>
          <w:b/>
          <w:bCs/>
          <w:i/>
          <w:iCs/>
          <w:sz w:val="22"/>
          <w:szCs w:val="22"/>
        </w:rPr>
        <w:t xml:space="preserve"> and Writing Studio</w:t>
      </w:r>
      <w:r w:rsidRPr="004A63E6">
        <w:rPr>
          <w:rFonts w:ascii="Arial" w:hAnsi="Arial" w:cs="Arial"/>
          <w:sz w:val="22"/>
          <w:szCs w:val="22"/>
        </w:rPr>
        <w:br/>
      </w:r>
      <w:r w:rsidRPr="004A63E6">
        <w:rPr>
          <w:rFonts w:ascii="Arial" w:hAnsi="Arial" w:cs="Arial"/>
          <w:sz w:val="22"/>
          <w:szCs w:val="22"/>
        </w:rPr>
        <w:br/>
        <w:t xml:space="preserve">Students are encouraged to use the instructor’s office hours if there are questions about progress in the course, work underway, or any other course-related concerns. If there is a conflict with the posted office hours, please contact the instructor to schedule a better time. Having conferences on assignments is </w:t>
      </w:r>
      <w:r w:rsidR="00D1444B">
        <w:rPr>
          <w:rFonts w:ascii="Arial" w:hAnsi="Arial" w:cs="Arial"/>
          <w:sz w:val="22"/>
          <w:szCs w:val="22"/>
        </w:rPr>
        <w:t>often</w:t>
      </w:r>
      <w:r w:rsidRPr="004A63E6">
        <w:rPr>
          <w:rFonts w:ascii="Arial" w:hAnsi="Arial" w:cs="Arial"/>
          <w:sz w:val="22"/>
          <w:szCs w:val="22"/>
        </w:rPr>
        <w:t xml:space="preserve"> the best way to improve the quality of final drafts.</w:t>
      </w:r>
      <w:r w:rsidR="006F6A81">
        <w:rPr>
          <w:rFonts w:ascii="Arial" w:hAnsi="Arial" w:cs="Arial"/>
          <w:sz w:val="22"/>
          <w:szCs w:val="22"/>
        </w:rPr>
        <w:t xml:space="preserve"> The </w:t>
      </w:r>
      <w:hyperlink r:id="rId15" w:history="1">
        <w:r w:rsidR="006F6A81" w:rsidRPr="0023282A">
          <w:rPr>
            <w:rStyle w:val="Hyperlink"/>
            <w:rFonts w:ascii="Arial" w:hAnsi="Arial" w:cs="Arial"/>
            <w:i/>
            <w:sz w:val="22"/>
            <w:szCs w:val="22"/>
          </w:rPr>
          <w:t>Writing Studio</w:t>
        </w:r>
      </w:hyperlink>
      <w:r w:rsidR="006F6A81">
        <w:rPr>
          <w:rFonts w:ascii="Arial" w:hAnsi="Arial" w:cs="Arial"/>
          <w:sz w:val="22"/>
          <w:szCs w:val="22"/>
        </w:rPr>
        <w:t xml:space="preserve"> also offers one-on-one assistance on writing projects and is available to </w:t>
      </w:r>
      <w:r w:rsidR="0023282A">
        <w:rPr>
          <w:rFonts w:ascii="Arial" w:hAnsi="Arial" w:cs="Arial"/>
          <w:sz w:val="22"/>
          <w:szCs w:val="22"/>
        </w:rPr>
        <w:t>students of all levels.</w:t>
      </w:r>
      <w:r w:rsidRPr="004A63E6">
        <w:rPr>
          <w:rFonts w:ascii="Arial" w:hAnsi="Arial" w:cs="Arial"/>
          <w:sz w:val="22"/>
          <w:szCs w:val="22"/>
        </w:rPr>
        <w:br/>
      </w:r>
      <w:r w:rsidRPr="004A63E6">
        <w:rPr>
          <w:rFonts w:ascii="Arial" w:hAnsi="Arial" w:cs="Arial"/>
          <w:b/>
          <w:bCs/>
          <w:i/>
          <w:iCs/>
          <w:sz w:val="22"/>
          <w:szCs w:val="22"/>
        </w:rPr>
        <w:br/>
      </w:r>
      <w:r w:rsidR="00EF613F">
        <w:rPr>
          <w:rFonts w:ascii="Arial" w:hAnsi="Arial" w:cs="Arial"/>
          <w:b/>
          <w:bCs/>
          <w:i/>
          <w:iCs/>
          <w:sz w:val="22"/>
          <w:szCs w:val="22"/>
        </w:rPr>
        <w:t>Evaluations</w:t>
      </w:r>
    </w:p>
    <w:p w:rsidR="00EF613F" w:rsidRDefault="00EF613F" w:rsidP="00EF613F">
      <w:pPr>
        <w:autoSpaceDE w:val="0"/>
        <w:autoSpaceDN w:val="0"/>
        <w:adjustRightInd w:val="0"/>
        <w:rPr>
          <w:rFonts w:ascii="MyriadPro-Regular" w:hAnsi="MyriadPro-Regular" w:cs="MyriadPro-Regular"/>
          <w:color w:val="000000"/>
          <w:sz w:val="22"/>
          <w:szCs w:val="22"/>
        </w:rPr>
      </w:pPr>
    </w:p>
    <w:p w:rsidR="00EF613F" w:rsidRPr="00EF613F" w:rsidRDefault="00EF613F" w:rsidP="00EF613F">
      <w:pPr>
        <w:autoSpaceDE w:val="0"/>
        <w:autoSpaceDN w:val="0"/>
        <w:adjustRightInd w:val="0"/>
        <w:rPr>
          <w:rFonts w:ascii="Arial" w:hAnsi="Arial" w:cs="Arial"/>
          <w:b/>
          <w:bCs/>
          <w:i/>
          <w:iCs/>
          <w:sz w:val="22"/>
          <w:szCs w:val="22"/>
        </w:rPr>
      </w:pPr>
      <w:r w:rsidRPr="00EF613F">
        <w:rPr>
          <w:rFonts w:ascii="Arial" w:hAnsi="Arial" w:cs="Arial"/>
          <w:color w:val="000000"/>
          <w:sz w:val="22"/>
          <w:szCs w:val="22"/>
        </w:rPr>
        <w:t xml:space="preserve">Students are expected to provide feedback on the quality of instruction in this course based on 10 criteria. These evaluations are conducted online at </w:t>
      </w:r>
      <w:r w:rsidRPr="00EF613F">
        <w:rPr>
          <w:rFonts w:ascii="Arial" w:hAnsi="Arial" w:cs="Arial"/>
          <w:color w:val="0000FF"/>
          <w:sz w:val="22"/>
          <w:szCs w:val="22"/>
        </w:rPr>
        <w:t>https://evaluations.ufl.edu</w:t>
      </w:r>
      <w:r w:rsidRPr="00EF613F">
        <w:rPr>
          <w:rFonts w:ascii="Arial" w:hAnsi="Arial" w:cs="Arial"/>
          <w:color w:val="000000"/>
          <w:sz w:val="22"/>
          <w:szCs w:val="22"/>
        </w:rPr>
        <w:t xml:space="preserve">. Evaluations are typically open during the last two or three weeks of the semester, but students will be given specific times when they are open. Summary results of these assessments are available to students at </w:t>
      </w:r>
      <w:hyperlink r:id="rId16" w:history="1">
        <w:r w:rsidRPr="009C230A">
          <w:rPr>
            <w:rStyle w:val="Hyperlink"/>
            <w:rFonts w:ascii="Arial" w:hAnsi="Arial" w:cs="Arial"/>
            <w:sz w:val="22"/>
            <w:szCs w:val="22"/>
          </w:rPr>
          <w:t>https://evaluations.ufl.edu</w:t>
        </w:r>
      </w:hyperlink>
      <w:r w:rsidRPr="00EF613F">
        <w:rPr>
          <w:rFonts w:ascii="Arial" w:hAnsi="Arial" w:cs="Arial"/>
          <w:color w:val="0000FF"/>
          <w:sz w:val="22"/>
          <w:szCs w:val="22"/>
        </w:rPr>
        <w:t>.</w:t>
      </w:r>
    </w:p>
    <w:p w:rsidR="00EF613F" w:rsidRDefault="00EF613F">
      <w:pPr>
        <w:rPr>
          <w:rFonts w:ascii="Arial" w:hAnsi="Arial" w:cs="Arial"/>
          <w:b/>
          <w:bCs/>
          <w:i/>
          <w:iCs/>
          <w:sz w:val="22"/>
          <w:szCs w:val="22"/>
        </w:rPr>
      </w:pPr>
    </w:p>
    <w:p w:rsidR="004A63E6" w:rsidRDefault="004A63E6">
      <w:pPr>
        <w:rPr>
          <w:rFonts w:ascii="Arial" w:hAnsi="Arial" w:cs="Arial"/>
          <w:b/>
          <w:bCs/>
          <w:i/>
          <w:iCs/>
          <w:sz w:val="22"/>
          <w:szCs w:val="22"/>
        </w:rPr>
      </w:pPr>
      <w:r w:rsidRPr="004A63E6">
        <w:rPr>
          <w:rFonts w:ascii="Arial" w:hAnsi="Arial" w:cs="Arial"/>
          <w:b/>
          <w:bCs/>
          <w:i/>
          <w:iCs/>
          <w:sz w:val="22"/>
          <w:szCs w:val="22"/>
        </w:rPr>
        <w:t>Students with Disabilities</w:t>
      </w:r>
    </w:p>
    <w:p w:rsidR="004A63E6" w:rsidRDefault="004A63E6">
      <w:pPr>
        <w:rPr>
          <w:rFonts w:ascii="Arial" w:hAnsi="Arial" w:cs="Arial"/>
          <w:b/>
          <w:bCs/>
          <w:i/>
          <w:iCs/>
          <w:sz w:val="22"/>
          <w:szCs w:val="22"/>
        </w:rPr>
      </w:pPr>
    </w:p>
    <w:p w:rsidR="002617AD" w:rsidRPr="002617AD" w:rsidRDefault="002617AD" w:rsidP="002617AD">
      <w:pPr>
        <w:rPr>
          <w:rFonts w:ascii="Arial" w:hAnsi="Arial" w:cs="Arial"/>
          <w:sz w:val="22"/>
          <w:szCs w:val="22"/>
        </w:rPr>
      </w:pPr>
      <w:r w:rsidRPr="002617AD">
        <w:rPr>
          <w:rFonts w:ascii="Arial" w:hAnsi="Arial" w:cs="Arial"/>
          <w:sz w:val="22"/>
          <w:szCs w:val="22"/>
        </w:rPr>
        <w:t xml:space="preserve">Students with disabilities requesting accommodations should first register with the </w:t>
      </w:r>
    </w:p>
    <w:p w:rsidR="00207B73" w:rsidRDefault="002617AD">
      <w:pPr>
        <w:rPr>
          <w:rFonts w:ascii="Arial" w:hAnsi="Arial" w:cs="Arial"/>
          <w:b/>
          <w:smallCaps/>
          <w:color w:val="365F91" w:themeColor="accent1" w:themeShade="BF"/>
          <w:sz w:val="28"/>
          <w:szCs w:val="28"/>
        </w:rPr>
      </w:pPr>
      <w:proofErr w:type="gramStart"/>
      <w:r w:rsidRPr="002617AD">
        <w:rPr>
          <w:rFonts w:ascii="Arial" w:hAnsi="Arial" w:cs="Arial"/>
          <w:sz w:val="22"/>
          <w:szCs w:val="22"/>
        </w:rPr>
        <w:t>Disability Resource Center (352-392-8565,</w:t>
      </w:r>
      <w:r>
        <w:rPr>
          <w:rFonts w:ascii="Arial" w:hAnsi="Arial" w:cs="Arial"/>
          <w:sz w:val="22"/>
          <w:szCs w:val="22"/>
        </w:rPr>
        <w:t xml:space="preserve"> </w:t>
      </w:r>
      <w:hyperlink r:id="rId17" w:history="1">
        <w:r w:rsidRPr="004613FF">
          <w:rPr>
            <w:rStyle w:val="Hyperlink"/>
            <w:rFonts w:ascii="Arial" w:hAnsi="Arial" w:cs="Arial"/>
            <w:sz w:val="22"/>
            <w:szCs w:val="22"/>
          </w:rPr>
          <w:t>www.dso.ufl.edu/drc/</w:t>
        </w:r>
      </w:hyperlink>
      <w:r w:rsidRPr="002617AD">
        <w:rPr>
          <w:rFonts w:ascii="Arial" w:hAnsi="Arial" w:cs="Arial"/>
          <w:sz w:val="22"/>
          <w:szCs w:val="22"/>
        </w:rPr>
        <w:t>)</w:t>
      </w:r>
      <w:r>
        <w:rPr>
          <w:rFonts w:ascii="Arial" w:hAnsi="Arial" w:cs="Arial"/>
          <w:sz w:val="22"/>
          <w:szCs w:val="22"/>
        </w:rPr>
        <w:t xml:space="preserve"> </w:t>
      </w:r>
      <w:r w:rsidRPr="002617AD">
        <w:rPr>
          <w:rFonts w:ascii="Arial" w:hAnsi="Arial" w:cs="Arial"/>
          <w:sz w:val="22"/>
          <w:szCs w:val="22"/>
        </w:rPr>
        <w:t>by providing appropriate documentation.</w:t>
      </w:r>
      <w:proofErr w:type="gramEnd"/>
      <w:r w:rsidRPr="002617AD">
        <w:rPr>
          <w:rFonts w:ascii="Arial" w:hAnsi="Arial" w:cs="Arial"/>
          <w:sz w:val="22"/>
          <w:szCs w:val="22"/>
        </w:rPr>
        <w:t xml:space="preserve"> Once registered, students will receive an accommodation letter which must be presented to the instructor</w:t>
      </w:r>
      <w:r>
        <w:rPr>
          <w:rFonts w:ascii="Arial" w:hAnsi="Arial" w:cs="Arial"/>
          <w:sz w:val="22"/>
          <w:szCs w:val="22"/>
        </w:rPr>
        <w:t xml:space="preserve"> </w:t>
      </w:r>
      <w:r w:rsidRPr="002617AD">
        <w:rPr>
          <w:rFonts w:ascii="Arial" w:hAnsi="Arial" w:cs="Arial"/>
          <w:sz w:val="22"/>
          <w:szCs w:val="22"/>
        </w:rPr>
        <w:t>when requesting accommodation. Students with disabilities should follow this</w:t>
      </w:r>
      <w:r>
        <w:rPr>
          <w:rFonts w:ascii="Arial" w:hAnsi="Arial" w:cs="Arial"/>
          <w:sz w:val="22"/>
          <w:szCs w:val="22"/>
        </w:rPr>
        <w:t xml:space="preserve"> </w:t>
      </w:r>
      <w:r w:rsidRPr="002617AD">
        <w:rPr>
          <w:rFonts w:ascii="Arial" w:hAnsi="Arial" w:cs="Arial"/>
          <w:sz w:val="22"/>
          <w:szCs w:val="22"/>
        </w:rPr>
        <w:t>procedure as early as possible in the semester</w:t>
      </w:r>
      <w:r w:rsidR="009C230A" w:rsidRPr="009C230A">
        <w:rPr>
          <w:rFonts w:ascii="Arial" w:hAnsi="Arial" w:cs="Arial"/>
          <w:sz w:val="22"/>
          <w:szCs w:val="22"/>
        </w:rPr>
        <w:t>.</w:t>
      </w:r>
      <w:r w:rsidR="004A63E6" w:rsidRPr="004A63E6">
        <w:rPr>
          <w:rFonts w:ascii="Helvetica" w:hAnsi="Helvetica" w:cs="Helvetica"/>
          <w:szCs w:val="24"/>
        </w:rPr>
        <w:t> </w:t>
      </w:r>
    </w:p>
    <w:p w:rsidR="00CA2BBC" w:rsidRPr="00705E4D" w:rsidRDefault="00CA2BBC">
      <w:pPr>
        <w:rPr>
          <w:rFonts w:ascii="Arial" w:hAnsi="Arial" w:cs="Arial"/>
          <w:b/>
          <w:sz w:val="22"/>
          <w:szCs w:val="22"/>
          <w:u w:val="single"/>
        </w:rPr>
      </w:pPr>
    </w:p>
    <w:p w:rsidR="00B1323A" w:rsidRDefault="00B1323A">
      <w:pPr>
        <w:rPr>
          <w:rFonts w:ascii="Arial" w:hAnsi="Arial" w:cs="Arial"/>
          <w:b/>
          <w:bCs/>
          <w:color w:val="365F91" w:themeColor="accent1" w:themeShade="BF"/>
          <w:sz w:val="40"/>
          <w:szCs w:val="48"/>
        </w:rPr>
      </w:pPr>
      <w:r>
        <w:rPr>
          <w:rFonts w:ascii="Arial" w:hAnsi="Arial" w:cs="Arial"/>
          <w:b/>
          <w:bCs/>
          <w:color w:val="365F91" w:themeColor="accent1" w:themeShade="BF"/>
          <w:sz w:val="40"/>
          <w:szCs w:val="48"/>
        </w:rPr>
        <w:br w:type="page"/>
      </w:r>
    </w:p>
    <w:p w:rsidR="007957DB" w:rsidRPr="007957DB" w:rsidRDefault="007957DB" w:rsidP="007957DB">
      <w:pPr>
        <w:rPr>
          <w:sz w:val="18"/>
          <w:szCs w:val="24"/>
        </w:rPr>
      </w:pPr>
      <w:r>
        <w:rPr>
          <w:rFonts w:ascii="Arial" w:hAnsi="Arial" w:cs="Arial"/>
          <w:b/>
          <w:bCs/>
          <w:color w:val="336699"/>
          <w:sz w:val="28"/>
          <w:szCs w:val="27"/>
        </w:rPr>
        <w:lastRenderedPageBreak/>
        <w:t xml:space="preserve">Schedule of </w:t>
      </w:r>
      <w:r w:rsidRPr="00292FD4">
        <w:rPr>
          <w:rFonts w:ascii="Arial" w:hAnsi="Arial" w:cs="Arial"/>
          <w:b/>
          <w:bCs/>
          <w:color w:val="336699"/>
          <w:sz w:val="28"/>
          <w:szCs w:val="27"/>
        </w:rPr>
        <w:t>Class</w:t>
      </w:r>
      <w:r>
        <w:rPr>
          <w:rFonts w:ascii="Arial" w:hAnsi="Arial" w:cs="Arial"/>
          <w:b/>
          <w:bCs/>
          <w:color w:val="336699"/>
          <w:sz w:val="28"/>
          <w:szCs w:val="27"/>
        </w:rPr>
        <w:t>es and Assignments</w:t>
      </w:r>
      <w:r w:rsidRPr="00292FD4">
        <w:rPr>
          <w:rFonts w:ascii="Arial" w:hAnsi="Arial" w:cs="Arial"/>
          <w:szCs w:val="24"/>
        </w:rPr>
        <w:br/>
      </w:r>
      <w:r w:rsidRPr="00791659">
        <w:rPr>
          <w:rFonts w:ascii="Arial" w:hAnsi="Arial" w:cs="Arial"/>
          <w:szCs w:val="27"/>
        </w:rPr>
        <w:br/>
      </w:r>
      <w:proofErr w:type="gramStart"/>
      <w:r w:rsidRPr="007957DB">
        <w:rPr>
          <w:rFonts w:ascii="Arial" w:hAnsi="Arial" w:cs="Arial"/>
          <w:sz w:val="22"/>
          <w:szCs w:val="27"/>
        </w:rPr>
        <w:t>This</w:t>
      </w:r>
      <w:proofErr w:type="gramEnd"/>
      <w:r w:rsidRPr="007957DB">
        <w:rPr>
          <w:rFonts w:ascii="Arial" w:hAnsi="Arial" w:cs="Arial"/>
          <w:sz w:val="22"/>
          <w:szCs w:val="27"/>
        </w:rPr>
        <w:t xml:space="preserve"> schedule is subject to change. The on-line syllabus and schedule supersede the paper copy. Unless otherwise indicated, assignments and readings are due the day they are listed on the syllabus, not the following day.</w:t>
      </w:r>
    </w:p>
    <w:p w:rsidR="007957DB" w:rsidRPr="00791659" w:rsidRDefault="007957DB" w:rsidP="007957DB">
      <w:pPr>
        <w:jc w:val="center"/>
        <w:rPr>
          <w:sz w:val="28"/>
          <w:szCs w:val="28"/>
        </w:rPr>
      </w:pPr>
      <w:r w:rsidRPr="00791659">
        <w:rPr>
          <w:sz w:val="20"/>
          <w:szCs w:val="24"/>
        </w:rPr>
        <w:t> </w:t>
      </w:r>
      <w:r w:rsidRPr="00791659">
        <w:rPr>
          <w:sz w:val="18"/>
        </w:rPr>
        <w:br/>
      </w:r>
      <w:r w:rsidRPr="00791659">
        <w:rPr>
          <w:rFonts w:ascii="Arial" w:hAnsi="Arial" w:cs="Arial"/>
          <w:b/>
          <w:bCs/>
          <w:color w:val="336699"/>
          <w:sz w:val="28"/>
          <w:szCs w:val="28"/>
        </w:rPr>
        <w:t>Unit 1: The Rhetoric of Scientific Writing</w:t>
      </w:r>
    </w:p>
    <w:p w:rsidR="007957DB" w:rsidRPr="00791659" w:rsidRDefault="007957DB" w:rsidP="007957DB">
      <w:pPr>
        <w:rPr>
          <w:sz w:val="20"/>
          <w:szCs w:val="24"/>
        </w:rPr>
      </w:pPr>
    </w:p>
    <w:p w:rsidR="007957DB" w:rsidRPr="007957DB" w:rsidRDefault="007957DB" w:rsidP="007957DB">
      <w:pPr>
        <w:rPr>
          <w:rFonts w:ascii="Arial" w:hAnsi="Arial" w:cs="Arial"/>
          <w:sz w:val="22"/>
          <w:szCs w:val="27"/>
        </w:rPr>
      </w:pPr>
      <w:r w:rsidRPr="007957DB">
        <w:rPr>
          <w:rFonts w:ascii="Arial" w:hAnsi="Arial" w:cs="Arial"/>
          <w:b/>
          <w:bCs/>
          <w:i/>
          <w:iCs/>
          <w:sz w:val="22"/>
          <w:szCs w:val="27"/>
        </w:rPr>
        <w:t>Week 1</w:t>
      </w:r>
    </w:p>
    <w:p w:rsidR="007957DB" w:rsidRPr="007957DB" w:rsidRDefault="007957DB" w:rsidP="007957DB">
      <w:pPr>
        <w:numPr>
          <w:ilvl w:val="0"/>
          <w:numId w:val="2"/>
        </w:numPr>
        <w:spacing w:before="100" w:beforeAutospacing="1" w:after="100" w:afterAutospacing="1"/>
        <w:rPr>
          <w:sz w:val="18"/>
          <w:szCs w:val="24"/>
        </w:rPr>
      </w:pPr>
      <w:r w:rsidRPr="007957DB">
        <w:rPr>
          <w:rFonts w:ascii="Arial" w:hAnsi="Arial" w:cs="Arial"/>
          <w:sz w:val="22"/>
          <w:szCs w:val="27"/>
        </w:rPr>
        <w:t>Introduction: Syllabus, Texts, Goals, and Course Organization.</w:t>
      </w:r>
    </w:p>
    <w:p w:rsidR="007957DB" w:rsidRPr="007957DB" w:rsidRDefault="007957DB" w:rsidP="007957DB">
      <w:pPr>
        <w:numPr>
          <w:ilvl w:val="0"/>
          <w:numId w:val="2"/>
        </w:numPr>
        <w:spacing w:before="100" w:beforeAutospacing="1" w:after="100" w:afterAutospacing="1"/>
        <w:rPr>
          <w:sz w:val="18"/>
          <w:szCs w:val="24"/>
        </w:rPr>
      </w:pPr>
      <w:r w:rsidRPr="007957DB">
        <w:rPr>
          <w:rFonts w:ascii="Arial" w:hAnsi="Arial" w:cs="Arial"/>
          <w:sz w:val="22"/>
          <w:szCs w:val="27"/>
        </w:rPr>
        <w:t>The Scientific Style. Chapter 1: "The Practice of Writing."</w:t>
      </w:r>
    </w:p>
    <w:p w:rsidR="007957DB" w:rsidRPr="007957DB" w:rsidRDefault="007957DB" w:rsidP="007957DB">
      <w:pPr>
        <w:numPr>
          <w:ilvl w:val="0"/>
          <w:numId w:val="2"/>
        </w:numPr>
        <w:spacing w:before="100" w:beforeAutospacing="1" w:after="100" w:afterAutospacing="1"/>
        <w:rPr>
          <w:rFonts w:ascii="Arial" w:hAnsi="Arial" w:cs="Arial"/>
          <w:sz w:val="22"/>
          <w:szCs w:val="27"/>
        </w:rPr>
      </w:pPr>
      <w:r w:rsidRPr="007957DB">
        <w:rPr>
          <w:rFonts w:ascii="Arial" w:hAnsi="Arial" w:cs="Arial"/>
          <w:sz w:val="22"/>
          <w:szCs w:val="27"/>
        </w:rPr>
        <w:t>The Scientific Method and the Organization of Research Papers. Chapter 4: "Papers Based on Original Research."</w:t>
      </w:r>
    </w:p>
    <w:p w:rsidR="007957DB" w:rsidRPr="007957DB" w:rsidRDefault="007957DB" w:rsidP="007957DB">
      <w:pPr>
        <w:rPr>
          <w:rFonts w:ascii="Arial" w:hAnsi="Arial" w:cs="Arial"/>
          <w:sz w:val="22"/>
          <w:szCs w:val="27"/>
        </w:rPr>
      </w:pPr>
      <w:r w:rsidRPr="007957DB">
        <w:rPr>
          <w:rFonts w:ascii="Arial" w:hAnsi="Arial" w:cs="Arial"/>
          <w:b/>
          <w:bCs/>
          <w:i/>
          <w:iCs/>
          <w:sz w:val="22"/>
          <w:szCs w:val="27"/>
        </w:rPr>
        <w:t>Week 2</w:t>
      </w:r>
    </w:p>
    <w:p w:rsidR="007957DB" w:rsidRPr="007957DB" w:rsidRDefault="007957DB" w:rsidP="007957DB">
      <w:pPr>
        <w:numPr>
          <w:ilvl w:val="0"/>
          <w:numId w:val="3"/>
        </w:numPr>
        <w:spacing w:before="100" w:beforeAutospacing="1" w:after="100" w:afterAutospacing="1"/>
        <w:rPr>
          <w:rFonts w:ascii="Arial" w:hAnsi="Arial" w:cs="Arial"/>
          <w:sz w:val="22"/>
          <w:szCs w:val="27"/>
        </w:rPr>
      </w:pPr>
      <w:r w:rsidRPr="007957DB">
        <w:rPr>
          <w:rFonts w:ascii="Arial" w:hAnsi="Arial" w:cs="Arial"/>
          <w:sz w:val="22"/>
          <w:szCs w:val="27"/>
        </w:rPr>
        <w:t>Ethnographies and Sociocultural Research Papers. Read "Analytic Ethnography." </w:t>
      </w:r>
    </w:p>
    <w:p w:rsidR="007957DB" w:rsidRPr="007957DB" w:rsidRDefault="007957DB" w:rsidP="007957DB">
      <w:pPr>
        <w:numPr>
          <w:ilvl w:val="0"/>
          <w:numId w:val="3"/>
        </w:numPr>
        <w:spacing w:before="100" w:beforeAutospacing="1" w:after="100" w:afterAutospacing="1"/>
        <w:rPr>
          <w:rFonts w:ascii="Arial" w:hAnsi="Arial" w:cs="Arial"/>
          <w:sz w:val="22"/>
          <w:szCs w:val="27"/>
        </w:rPr>
      </w:pPr>
      <w:r w:rsidRPr="007957DB">
        <w:rPr>
          <w:rFonts w:ascii="Arial" w:hAnsi="Arial" w:cs="Arial"/>
          <w:sz w:val="22"/>
          <w:szCs w:val="27"/>
        </w:rPr>
        <w:t>Quantitative Research Reports. Read “Children’s Perception of Corporal Punishment.”</w:t>
      </w:r>
    </w:p>
    <w:p w:rsidR="007957DB" w:rsidRPr="007957DB" w:rsidRDefault="007957DB" w:rsidP="007957DB">
      <w:pPr>
        <w:numPr>
          <w:ilvl w:val="0"/>
          <w:numId w:val="3"/>
        </w:numPr>
        <w:spacing w:before="100" w:beforeAutospacing="1" w:after="100" w:afterAutospacing="1"/>
        <w:rPr>
          <w:rFonts w:ascii="Arial" w:hAnsi="Arial" w:cs="Arial"/>
          <w:sz w:val="22"/>
          <w:szCs w:val="27"/>
        </w:rPr>
      </w:pPr>
      <w:r w:rsidRPr="007957DB">
        <w:rPr>
          <w:rFonts w:ascii="Arial" w:hAnsi="Arial" w:cs="Arial"/>
          <w:b/>
          <w:bCs/>
          <w:color w:val="993300"/>
          <w:sz w:val="22"/>
          <w:szCs w:val="27"/>
        </w:rPr>
        <w:t>Due: Research Paper Topic Proposal.</w:t>
      </w:r>
      <w:r w:rsidRPr="007957DB">
        <w:rPr>
          <w:rFonts w:ascii="Arial" w:hAnsi="Arial" w:cs="Arial"/>
          <w:sz w:val="22"/>
          <w:szCs w:val="27"/>
        </w:rPr>
        <w:t xml:space="preserve"> Research Methods and Sources. Assignment: Write an annotated bibliography for your research topic, emphasizing recent studies.</w:t>
      </w:r>
    </w:p>
    <w:p w:rsidR="007957DB" w:rsidRPr="00791659" w:rsidRDefault="007957DB" w:rsidP="007957DB">
      <w:pPr>
        <w:jc w:val="center"/>
        <w:rPr>
          <w:rFonts w:ascii="Arial" w:hAnsi="Arial" w:cs="Arial"/>
          <w:sz w:val="28"/>
          <w:szCs w:val="28"/>
        </w:rPr>
      </w:pPr>
      <w:r w:rsidRPr="00791659">
        <w:rPr>
          <w:rFonts w:ascii="Arial" w:hAnsi="Arial" w:cs="Arial"/>
          <w:b/>
          <w:bCs/>
          <w:color w:val="336699"/>
          <w:sz w:val="28"/>
          <w:szCs w:val="28"/>
        </w:rPr>
        <w:t>Unit 2: Library Research and Research Methods</w:t>
      </w:r>
    </w:p>
    <w:p w:rsidR="007957DB" w:rsidRPr="00791659" w:rsidRDefault="007957DB" w:rsidP="007957DB">
      <w:pPr>
        <w:rPr>
          <w:rFonts w:ascii="Arial" w:hAnsi="Arial" w:cs="Arial"/>
          <w:sz w:val="20"/>
          <w:szCs w:val="24"/>
        </w:rPr>
      </w:pPr>
    </w:p>
    <w:p w:rsidR="007957DB" w:rsidRPr="007957DB" w:rsidRDefault="007957DB" w:rsidP="007957DB">
      <w:pPr>
        <w:rPr>
          <w:rFonts w:ascii="Arial" w:hAnsi="Arial" w:cs="Arial"/>
          <w:sz w:val="22"/>
          <w:szCs w:val="27"/>
        </w:rPr>
      </w:pPr>
      <w:r w:rsidRPr="007957DB">
        <w:rPr>
          <w:rFonts w:ascii="Arial" w:hAnsi="Arial" w:cs="Arial"/>
          <w:b/>
          <w:bCs/>
          <w:i/>
          <w:iCs/>
          <w:sz w:val="22"/>
          <w:szCs w:val="27"/>
        </w:rPr>
        <w:t>Week 3</w:t>
      </w:r>
    </w:p>
    <w:p w:rsidR="007957DB" w:rsidRPr="007957DB" w:rsidRDefault="007957DB" w:rsidP="007957DB">
      <w:pPr>
        <w:numPr>
          <w:ilvl w:val="0"/>
          <w:numId w:val="4"/>
        </w:numPr>
        <w:spacing w:before="100" w:beforeAutospacing="1" w:after="100" w:afterAutospacing="1"/>
        <w:rPr>
          <w:sz w:val="18"/>
          <w:szCs w:val="24"/>
        </w:rPr>
      </w:pPr>
      <w:r w:rsidRPr="007957DB">
        <w:rPr>
          <w:rFonts w:ascii="Arial" w:hAnsi="Arial" w:cs="Arial"/>
          <w:sz w:val="22"/>
          <w:szCs w:val="27"/>
        </w:rPr>
        <w:t>How to Conduct Library Research.</w:t>
      </w:r>
    </w:p>
    <w:p w:rsidR="007957DB" w:rsidRPr="007957DB" w:rsidRDefault="007957DB" w:rsidP="007957DB">
      <w:pPr>
        <w:numPr>
          <w:ilvl w:val="0"/>
          <w:numId w:val="4"/>
        </w:numPr>
        <w:spacing w:before="100" w:beforeAutospacing="1" w:after="100" w:afterAutospacing="1"/>
        <w:rPr>
          <w:sz w:val="18"/>
          <w:szCs w:val="24"/>
        </w:rPr>
      </w:pPr>
      <w:r w:rsidRPr="007957DB">
        <w:rPr>
          <w:rFonts w:ascii="Arial" w:hAnsi="Arial" w:cs="Arial"/>
          <w:sz w:val="22"/>
          <w:szCs w:val="27"/>
        </w:rPr>
        <w:t xml:space="preserve">Field Trip: Library Scavenger Hunt. </w:t>
      </w:r>
    </w:p>
    <w:p w:rsidR="007957DB" w:rsidRPr="007957DB" w:rsidRDefault="007957DB" w:rsidP="007957DB">
      <w:pPr>
        <w:numPr>
          <w:ilvl w:val="0"/>
          <w:numId w:val="4"/>
        </w:numPr>
        <w:spacing w:before="100" w:beforeAutospacing="1" w:after="100" w:afterAutospacing="1"/>
        <w:rPr>
          <w:sz w:val="18"/>
          <w:szCs w:val="24"/>
        </w:rPr>
      </w:pPr>
      <w:r w:rsidRPr="007957DB">
        <w:rPr>
          <w:rFonts w:ascii="Arial" w:hAnsi="Arial" w:cs="Arial"/>
          <w:sz w:val="22"/>
          <w:szCs w:val="27"/>
        </w:rPr>
        <w:t>In-Class Research Workshop. </w:t>
      </w:r>
    </w:p>
    <w:p w:rsidR="007957DB" w:rsidRPr="007957DB" w:rsidRDefault="007957DB" w:rsidP="007957DB">
      <w:pPr>
        <w:keepNext/>
        <w:rPr>
          <w:rFonts w:ascii="Arial" w:hAnsi="Arial" w:cs="Arial"/>
          <w:sz w:val="22"/>
          <w:szCs w:val="27"/>
        </w:rPr>
      </w:pPr>
      <w:r w:rsidRPr="007957DB">
        <w:rPr>
          <w:rFonts w:ascii="Arial" w:hAnsi="Arial" w:cs="Arial"/>
          <w:b/>
          <w:bCs/>
          <w:i/>
          <w:iCs/>
          <w:sz w:val="22"/>
          <w:szCs w:val="27"/>
        </w:rPr>
        <w:t>Week 4</w:t>
      </w:r>
    </w:p>
    <w:p w:rsidR="007957DB" w:rsidRPr="007957DB" w:rsidRDefault="007957DB" w:rsidP="007957DB">
      <w:pPr>
        <w:numPr>
          <w:ilvl w:val="0"/>
          <w:numId w:val="4"/>
        </w:numPr>
        <w:spacing w:before="100" w:beforeAutospacing="1" w:after="100" w:afterAutospacing="1"/>
        <w:rPr>
          <w:sz w:val="18"/>
          <w:szCs w:val="24"/>
        </w:rPr>
      </w:pPr>
      <w:r w:rsidRPr="007957DB">
        <w:rPr>
          <w:rFonts w:ascii="Arial" w:hAnsi="Arial" w:cs="Arial"/>
          <w:sz w:val="22"/>
          <w:szCs w:val="27"/>
        </w:rPr>
        <w:t xml:space="preserve">Discuss Library Research and Manuscript Form. </w:t>
      </w:r>
    </w:p>
    <w:p w:rsidR="007957DB" w:rsidRPr="007957DB" w:rsidRDefault="007957DB" w:rsidP="007957DB">
      <w:pPr>
        <w:numPr>
          <w:ilvl w:val="0"/>
          <w:numId w:val="4"/>
        </w:numPr>
        <w:spacing w:before="100" w:beforeAutospacing="1" w:after="100" w:afterAutospacing="1"/>
        <w:rPr>
          <w:sz w:val="18"/>
          <w:szCs w:val="24"/>
        </w:rPr>
      </w:pPr>
      <w:r w:rsidRPr="007957DB">
        <w:rPr>
          <w:rFonts w:ascii="Arial" w:hAnsi="Arial" w:cs="Arial"/>
          <w:b/>
          <w:bCs/>
          <w:color w:val="993300"/>
          <w:sz w:val="22"/>
          <w:szCs w:val="27"/>
        </w:rPr>
        <w:t>Due: Annotated Bibliography.</w:t>
      </w:r>
      <w:r w:rsidRPr="007957DB">
        <w:rPr>
          <w:rFonts w:ascii="Arial" w:hAnsi="Arial" w:cs="Arial"/>
          <w:sz w:val="22"/>
          <w:szCs w:val="27"/>
        </w:rPr>
        <w:t xml:space="preserve"> Introductions and the Synthesis of Literature. </w:t>
      </w:r>
    </w:p>
    <w:p w:rsidR="007957DB" w:rsidRPr="007957DB" w:rsidRDefault="007957DB" w:rsidP="007957DB">
      <w:pPr>
        <w:numPr>
          <w:ilvl w:val="0"/>
          <w:numId w:val="4"/>
        </w:numPr>
        <w:spacing w:before="100" w:beforeAutospacing="1" w:after="100" w:afterAutospacing="1"/>
        <w:rPr>
          <w:sz w:val="18"/>
          <w:szCs w:val="24"/>
        </w:rPr>
      </w:pPr>
      <w:r w:rsidRPr="007957DB">
        <w:rPr>
          <w:rFonts w:ascii="Arial" w:hAnsi="Arial" w:cs="Arial"/>
          <w:sz w:val="22"/>
          <w:szCs w:val="27"/>
        </w:rPr>
        <w:t>Discuss Exemplary Introductions in Quantitative Essays. </w:t>
      </w:r>
    </w:p>
    <w:p w:rsidR="007957DB" w:rsidRPr="007957DB" w:rsidRDefault="007957DB" w:rsidP="007957DB">
      <w:pPr>
        <w:rPr>
          <w:rFonts w:ascii="Arial" w:hAnsi="Arial" w:cs="Arial"/>
          <w:b/>
          <w:bCs/>
          <w:i/>
          <w:iCs/>
          <w:sz w:val="22"/>
          <w:szCs w:val="27"/>
        </w:rPr>
      </w:pPr>
      <w:r w:rsidRPr="007957DB">
        <w:rPr>
          <w:rFonts w:ascii="Arial" w:hAnsi="Arial" w:cs="Arial"/>
          <w:b/>
          <w:bCs/>
          <w:i/>
          <w:iCs/>
          <w:sz w:val="22"/>
          <w:szCs w:val="27"/>
        </w:rPr>
        <w:t>Week 5</w:t>
      </w:r>
    </w:p>
    <w:p w:rsidR="007957DB" w:rsidRPr="007957DB" w:rsidRDefault="007957DB" w:rsidP="007957DB">
      <w:pPr>
        <w:numPr>
          <w:ilvl w:val="0"/>
          <w:numId w:val="5"/>
        </w:numPr>
        <w:spacing w:before="100" w:beforeAutospacing="1" w:after="100" w:afterAutospacing="1"/>
        <w:rPr>
          <w:sz w:val="18"/>
          <w:szCs w:val="24"/>
        </w:rPr>
      </w:pPr>
      <w:r w:rsidRPr="007957DB">
        <w:rPr>
          <w:rFonts w:ascii="Arial" w:hAnsi="Arial" w:cs="Arial"/>
          <w:sz w:val="22"/>
          <w:szCs w:val="27"/>
        </w:rPr>
        <w:t>Discuss Exemplary Introductions in Qualitative Essays.</w:t>
      </w:r>
    </w:p>
    <w:p w:rsidR="007957DB" w:rsidRPr="007957DB" w:rsidRDefault="007957DB" w:rsidP="007957DB">
      <w:pPr>
        <w:numPr>
          <w:ilvl w:val="0"/>
          <w:numId w:val="5"/>
        </w:numPr>
        <w:rPr>
          <w:sz w:val="18"/>
          <w:szCs w:val="24"/>
        </w:rPr>
      </w:pPr>
      <w:r w:rsidRPr="007957DB">
        <w:rPr>
          <w:rFonts w:ascii="Arial" w:hAnsi="Arial" w:cs="Arial"/>
          <w:sz w:val="22"/>
          <w:szCs w:val="27"/>
        </w:rPr>
        <w:t>Paragraphs and Coherence  </w:t>
      </w:r>
    </w:p>
    <w:p w:rsidR="007957DB" w:rsidRPr="007957DB" w:rsidRDefault="007957DB" w:rsidP="007957DB">
      <w:pPr>
        <w:numPr>
          <w:ilvl w:val="0"/>
          <w:numId w:val="6"/>
        </w:numPr>
        <w:rPr>
          <w:sz w:val="18"/>
          <w:szCs w:val="24"/>
        </w:rPr>
      </w:pPr>
      <w:r w:rsidRPr="007957DB">
        <w:rPr>
          <w:rFonts w:ascii="Arial" w:hAnsi="Arial" w:cs="Arial"/>
          <w:b/>
          <w:bCs/>
          <w:color w:val="993300"/>
          <w:sz w:val="22"/>
          <w:szCs w:val="27"/>
        </w:rPr>
        <w:t>Due: Introduction and Synthesis.</w:t>
      </w:r>
      <w:r w:rsidRPr="007957DB">
        <w:rPr>
          <w:rFonts w:ascii="Arial" w:hAnsi="Arial" w:cs="Arial"/>
          <w:sz w:val="22"/>
          <w:szCs w:val="27"/>
        </w:rPr>
        <w:t xml:space="preserve"> Punctuation Review. </w:t>
      </w:r>
    </w:p>
    <w:p w:rsidR="007957DB" w:rsidRPr="007957DB" w:rsidRDefault="007957DB" w:rsidP="007957DB">
      <w:pPr>
        <w:rPr>
          <w:rFonts w:ascii="Arial" w:hAnsi="Arial" w:cs="Arial"/>
          <w:b/>
          <w:bCs/>
          <w:i/>
          <w:iCs/>
          <w:sz w:val="22"/>
          <w:szCs w:val="27"/>
        </w:rPr>
      </w:pPr>
    </w:p>
    <w:p w:rsidR="007957DB" w:rsidRPr="007957DB" w:rsidRDefault="007957DB" w:rsidP="007957DB">
      <w:pPr>
        <w:rPr>
          <w:rFonts w:ascii="Arial" w:hAnsi="Arial" w:cs="Arial"/>
          <w:b/>
          <w:bCs/>
          <w:i/>
          <w:iCs/>
          <w:sz w:val="22"/>
          <w:szCs w:val="27"/>
        </w:rPr>
      </w:pPr>
      <w:r w:rsidRPr="007957DB">
        <w:rPr>
          <w:rFonts w:ascii="Arial" w:hAnsi="Arial" w:cs="Arial"/>
          <w:b/>
          <w:bCs/>
          <w:i/>
          <w:iCs/>
          <w:sz w:val="22"/>
          <w:szCs w:val="27"/>
        </w:rPr>
        <w:t>Week 6</w:t>
      </w:r>
    </w:p>
    <w:p w:rsidR="007957DB" w:rsidRPr="007957DB" w:rsidRDefault="007957DB" w:rsidP="007957DB">
      <w:pPr>
        <w:rPr>
          <w:rFonts w:ascii="Arial" w:hAnsi="Arial" w:cs="Arial"/>
          <w:sz w:val="22"/>
          <w:szCs w:val="27"/>
        </w:rPr>
      </w:pPr>
    </w:p>
    <w:p w:rsidR="007957DB" w:rsidRPr="007957DB" w:rsidRDefault="007957DB" w:rsidP="007957DB">
      <w:pPr>
        <w:numPr>
          <w:ilvl w:val="0"/>
          <w:numId w:val="6"/>
        </w:numPr>
        <w:rPr>
          <w:sz w:val="18"/>
          <w:szCs w:val="24"/>
        </w:rPr>
      </w:pPr>
      <w:r w:rsidRPr="007957DB">
        <w:rPr>
          <w:rFonts w:ascii="Arial" w:hAnsi="Arial" w:cs="Arial"/>
          <w:sz w:val="22"/>
          <w:szCs w:val="27"/>
        </w:rPr>
        <w:t xml:space="preserve">Methods Section Overview. </w:t>
      </w:r>
    </w:p>
    <w:p w:rsidR="007957DB" w:rsidRPr="007957DB" w:rsidRDefault="007957DB" w:rsidP="007957DB">
      <w:pPr>
        <w:numPr>
          <w:ilvl w:val="0"/>
          <w:numId w:val="6"/>
        </w:numPr>
        <w:rPr>
          <w:sz w:val="18"/>
          <w:szCs w:val="24"/>
        </w:rPr>
      </w:pPr>
      <w:r w:rsidRPr="007957DB">
        <w:rPr>
          <w:rFonts w:ascii="Arial" w:hAnsi="Arial" w:cs="Arial"/>
          <w:sz w:val="22"/>
          <w:szCs w:val="27"/>
        </w:rPr>
        <w:t xml:space="preserve">Quantitative Methods: Surveys and Research Instruments, Sampling and Statistical Analysis. </w:t>
      </w:r>
    </w:p>
    <w:p w:rsidR="007957DB" w:rsidRPr="007957DB" w:rsidRDefault="007957DB" w:rsidP="007957DB">
      <w:pPr>
        <w:numPr>
          <w:ilvl w:val="0"/>
          <w:numId w:val="6"/>
        </w:numPr>
        <w:spacing w:before="100" w:beforeAutospacing="1" w:after="100" w:afterAutospacing="1"/>
        <w:rPr>
          <w:sz w:val="18"/>
          <w:szCs w:val="24"/>
        </w:rPr>
      </w:pPr>
      <w:r w:rsidRPr="007957DB">
        <w:rPr>
          <w:rFonts w:ascii="Arial" w:hAnsi="Arial" w:cs="Arial"/>
          <w:sz w:val="22"/>
          <w:szCs w:val="27"/>
        </w:rPr>
        <w:t>Qualitative Methods: Participant Observation, Interview, Field notes.</w:t>
      </w:r>
    </w:p>
    <w:p w:rsidR="007957DB" w:rsidRPr="007957DB" w:rsidRDefault="007957DB" w:rsidP="007957DB">
      <w:pPr>
        <w:keepNext/>
        <w:rPr>
          <w:rFonts w:ascii="Arial" w:hAnsi="Arial" w:cs="Arial"/>
          <w:sz w:val="22"/>
          <w:szCs w:val="27"/>
        </w:rPr>
      </w:pPr>
      <w:r w:rsidRPr="007957DB">
        <w:rPr>
          <w:rFonts w:ascii="Arial" w:hAnsi="Arial" w:cs="Arial"/>
          <w:b/>
          <w:bCs/>
          <w:i/>
          <w:iCs/>
          <w:sz w:val="22"/>
          <w:szCs w:val="27"/>
        </w:rPr>
        <w:lastRenderedPageBreak/>
        <w:t>Week 7</w:t>
      </w:r>
    </w:p>
    <w:p w:rsidR="007957DB" w:rsidRPr="007957DB" w:rsidRDefault="007957DB" w:rsidP="007957DB">
      <w:pPr>
        <w:numPr>
          <w:ilvl w:val="0"/>
          <w:numId w:val="6"/>
        </w:numPr>
        <w:spacing w:before="100" w:beforeAutospacing="1" w:after="100" w:afterAutospacing="1"/>
        <w:rPr>
          <w:sz w:val="18"/>
          <w:szCs w:val="24"/>
        </w:rPr>
      </w:pPr>
      <w:r w:rsidRPr="007957DB">
        <w:rPr>
          <w:rFonts w:ascii="Arial" w:hAnsi="Arial" w:cs="Arial"/>
          <w:sz w:val="22"/>
          <w:szCs w:val="27"/>
        </w:rPr>
        <w:t>Fieldtrip: Writing Ethnographic Field Notes. </w:t>
      </w:r>
    </w:p>
    <w:p w:rsidR="007957DB" w:rsidRPr="007957DB" w:rsidRDefault="007957DB" w:rsidP="007957DB">
      <w:pPr>
        <w:numPr>
          <w:ilvl w:val="0"/>
          <w:numId w:val="6"/>
        </w:numPr>
        <w:spacing w:before="100" w:beforeAutospacing="1" w:after="100" w:afterAutospacing="1"/>
        <w:rPr>
          <w:b/>
          <w:sz w:val="18"/>
          <w:szCs w:val="24"/>
        </w:rPr>
      </w:pPr>
      <w:r w:rsidRPr="007957DB">
        <w:rPr>
          <w:rFonts w:ascii="Arial" w:hAnsi="Arial" w:cs="Arial"/>
          <w:b/>
          <w:bCs/>
          <w:color w:val="993300"/>
          <w:sz w:val="22"/>
          <w:szCs w:val="27"/>
        </w:rPr>
        <w:t xml:space="preserve">Due: Field Notes </w:t>
      </w:r>
    </w:p>
    <w:p w:rsidR="007957DB" w:rsidRPr="007957DB" w:rsidRDefault="007957DB" w:rsidP="007957DB">
      <w:pPr>
        <w:numPr>
          <w:ilvl w:val="0"/>
          <w:numId w:val="6"/>
        </w:numPr>
        <w:spacing w:before="100" w:beforeAutospacing="1" w:after="100" w:afterAutospacing="1"/>
        <w:rPr>
          <w:sz w:val="18"/>
          <w:szCs w:val="24"/>
        </w:rPr>
      </w:pPr>
      <w:r w:rsidRPr="007957DB">
        <w:rPr>
          <w:rFonts w:ascii="Arial" w:hAnsi="Arial" w:cs="Arial"/>
          <w:bCs/>
          <w:sz w:val="22"/>
          <w:szCs w:val="27"/>
        </w:rPr>
        <w:t xml:space="preserve">Guest Lecture. </w:t>
      </w:r>
    </w:p>
    <w:p w:rsidR="007957DB" w:rsidRPr="00791659" w:rsidRDefault="007957DB" w:rsidP="007957DB">
      <w:pPr>
        <w:keepNext/>
        <w:ind w:hanging="720"/>
        <w:jc w:val="center"/>
        <w:rPr>
          <w:rFonts w:ascii="Arial" w:hAnsi="Arial" w:cs="Arial"/>
          <w:sz w:val="28"/>
          <w:szCs w:val="28"/>
        </w:rPr>
      </w:pPr>
      <w:r>
        <w:rPr>
          <w:rFonts w:ascii="Arial" w:hAnsi="Arial" w:cs="Arial"/>
          <w:b/>
          <w:bCs/>
          <w:color w:val="336699"/>
          <w:sz w:val="28"/>
          <w:szCs w:val="28"/>
        </w:rPr>
        <w:t>U</w:t>
      </w:r>
      <w:r w:rsidRPr="00791659">
        <w:rPr>
          <w:rFonts w:ascii="Arial" w:hAnsi="Arial" w:cs="Arial"/>
          <w:b/>
          <w:bCs/>
          <w:color w:val="336699"/>
          <w:sz w:val="28"/>
          <w:szCs w:val="28"/>
        </w:rPr>
        <w:t>nit 3: Graduate School Applications</w:t>
      </w:r>
      <w:r w:rsidRPr="00791659">
        <w:rPr>
          <w:rFonts w:ascii="Arial" w:hAnsi="Arial" w:cs="Arial"/>
          <w:sz w:val="28"/>
          <w:szCs w:val="28"/>
        </w:rPr>
        <w:t xml:space="preserve"> </w:t>
      </w:r>
    </w:p>
    <w:p w:rsidR="007957DB" w:rsidRPr="00791659" w:rsidRDefault="007957DB" w:rsidP="007957DB">
      <w:pPr>
        <w:rPr>
          <w:rFonts w:ascii="Arial" w:hAnsi="Arial" w:cs="Arial"/>
          <w:szCs w:val="27"/>
        </w:rPr>
      </w:pPr>
      <w:r w:rsidRPr="00791659">
        <w:rPr>
          <w:sz w:val="20"/>
          <w:szCs w:val="24"/>
        </w:rPr>
        <w:t> </w:t>
      </w:r>
      <w:r w:rsidRPr="00791659">
        <w:rPr>
          <w:rFonts w:ascii="Arial" w:hAnsi="Arial" w:cs="Arial"/>
          <w:sz w:val="20"/>
          <w:szCs w:val="24"/>
        </w:rPr>
        <w:t xml:space="preserve"> </w:t>
      </w:r>
    </w:p>
    <w:p w:rsidR="007957DB" w:rsidRPr="007957DB" w:rsidRDefault="007957DB" w:rsidP="007957DB">
      <w:pPr>
        <w:keepNext/>
        <w:rPr>
          <w:rFonts w:ascii="Arial" w:hAnsi="Arial" w:cs="Arial"/>
          <w:sz w:val="22"/>
          <w:szCs w:val="27"/>
        </w:rPr>
      </w:pPr>
      <w:r w:rsidRPr="007957DB">
        <w:rPr>
          <w:rFonts w:ascii="Arial" w:hAnsi="Arial" w:cs="Arial"/>
          <w:b/>
          <w:bCs/>
          <w:i/>
          <w:iCs/>
          <w:sz w:val="22"/>
          <w:szCs w:val="27"/>
        </w:rPr>
        <w:t>Week 8</w:t>
      </w:r>
    </w:p>
    <w:p w:rsidR="007957DB" w:rsidRPr="007957DB" w:rsidRDefault="007957DB" w:rsidP="007957DB">
      <w:pPr>
        <w:numPr>
          <w:ilvl w:val="0"/>
          <w:numId w:val="7"/>
        </w:numPr>
        <w:spacing w:before="100" w:beforeAutospacing="1" w:after="100" w:afterAutospacing="1"/>
        <w:rPr>
          <w:sz w:val="18"/>
          <w:szCs w:val="24"/>
        </w:rPr>
      </w:pPr>
      <w:r w:rsidRPr="007957DB">
        <w:rPr>
          <w:rFonts w:ascii="Arial" w:hAnsi="Arial" w:cs="Arial"/>
          <w:b/>
          <w:bCs/>
          <w:color w:val="993300"/>
          <w:sz w:val="22"/>
          <w:szCs w:val="27"/>
        </w:rPr>
        <w:t>Due: Methods and Survey or Research Instrument.</w:t>
      </w:r>
      <w:r w:rsidRPr="007957DB">
        <w:rPr>
          <w:rFonts w:ascii="Arial" w:hAnsi="Arial" w:cs="Arial"/>
          <w:sz w:val="22"/>
          <w:szCs w:val="27"/>
        </w:rPr>
        <w:t xml:space="preserve"> Graduate School Application: Process and Strategy. </w:t>
      </w:r>
    </w:p>
    <w:p w:rsidR="007957DB" w:rsidRPr="007957DB" w:rsidRDefault="007957DB" w:rsidP="007957DB">
      <w:pPr>
        <w:numPr>
          <w:ilvl w:val="0"/>
          <w:numId w:val="7"/>
        </w:numPr>
        <w:spacing w:before="100" w:beforeAutospacing="1" w:after="100" w:afterAutospacing="1"/>
        <w:rPr>
          <w:sz w:val="18"/>
          <w:szCs w:val="24"/>
        </w:rPr>
      </w:pPr>
      <w:r w:rsidRPr="007957DB">
        <w:rPr>
          <w:rFonts w:ascii="Arial" w:hAnsi="Arial" w:cs="Arial"/>
          <w:sz w:val="22"/>
          <w:szCs w:val="27"/>
        </w:rPr>
        <w:t>The Résumé.</w:t>
      </w:r>
    </w:p>
    <w:p w:rsidR="007957DB" w:rsidRPr="007957DB" w:rsidRDefault="007957DB" w:rsidP="007957DB">
      <w:pPr>
        <w:numPr>
          <w:ilvl w:val="0"/>
          <w:numId w:val="7"/>
        </w:numPr>
        <w:spacing w:before="100" w:beforeAutospacing="1" w:after="100" w:afterAutospacing="1"/>
        <w:rPr>
          <w:sz w:val="18"/>
          <w:szCs w:val="24"/>
        </w:rPr>
      </w:pPr>
      <w:r w:rsidRPr="007957DB">
        <w:rPr>
          <w:rFonts w:ascii="Arial" w:hAnsi="Arial" w:cs="Arial"/>
          <w:sz w:val="22"/>
          <w:szCs w:val="27"/>
        </w:rPr>
        <w:t xml:space="preserve">Personal Statements. </w:t>
      </w:r>
    </w:p>
    <w:p w:rsidR="007957DB" w:rsidRPr="007957DB" w:rsidRDefault="007957DB" w:rsidP="007957DB">
      <w:pPr>
        <w:rPr>
          <w:rFonts w:ascii="Arial" w:hAnsi="Arial" w:cs="Arial"/>
          <w:sz w:val="22"/>
          <w:szCs w:val="27"/>
        </w:rPr>
      </w:pPr>
      <w:r w:rsidRPr="007957DB">
        <w:rPr>
          <w:rFonts w:ascii="Arial" w:hAnsi="Arial" w:cs="Arial"/>
          <w:b/>
          <w:bCs/>
          <w:i/>
          <w:iCs/>
          <w:sz w:val="22"/>
          <w:szCs w:val="27"/>
        </w:rPr>
        <w:t>Week 9</w:t>
      </w:r>
    </w:p>
    <w:p w:rsidR="007957DB" w:rsidRPr="007957DB" w:rsidRDefault="007957DB" w:rsidP="007957DB">
      <w:pPr>
        <w:numPr>
          <w:ilvl w:val="0"/>
          <w:numId w:val="8"/>
        </w:numPr>
        <w:spacing w:before="100" w:beforeAutospacing="1" w:after="100" w:afterAutospacing="1"/>
        <w:rPr>
          <w:sz w:val="18"/>
          <w:szCs w:val="24"/>
        </w:rPr>
      </w:pPr>
      <w:r w:rsidRPr="007957DB">
        <w:rPr>
          <w:rFonts w:ascii="Arial" w:hAnsi="Arial" w:cs="Arial"/>
          <w:b/>
          <w:bCs/>
          <w:color w:val="993300"/>
          <w:sz w:val="22"/>
          <w:szCs w:val="27"/>
        </w:rPr>
        <w:t>Due: Application Materials (hard copy in class).</w:t>
      </w:r>
    </w:p>
    <w:p w:rsidR="007957DB" w:rsidRPr="007957DB" w:rsidRDefault="007957DB" w:rsidP="007957DB">
      <w:pPr>
        <w:numPr>
          <w:ilvl w:val="0"/>
          <w:numId w:val="8"/>
        </w:numPr>
        <w:spacing w:before="100" w:beforeAutospacing="1" w:after="100" w:afterAutospacing="1"/>
        <w:rPr>
          <w:sz w:val="18"/>
          <w:szCs w:val="24"/>
        </w:rPr>
      </w:pPr>
      <w:r w:rsidRPr="007957DB">
        <w:rPr>
          <w:rFonts w:ascii="Arial" w:hAnsi="Arial" w:cs="Arial"/>
          <w:sz w:val="22"/>
          <w:szCs w:val="27"/>
        </w:rPr>
        <w:t>Individual Conferences.</w:t>
      </w:r>
    </w:p>
    <w:p w:rsidR="007957DB" w:rsidRPr="007957DB" w:rsidRDefault="007957DB" w:rsidP="007957DB">
      <w:pPr>
        <w:numPr>
          <w:ilvl w:val="0"/>
          <w:numId w:val="8"/>
        </w:numPr>
        <w:spacing w:before="100" w:beforeAutospacing="1" w:after="100" w:afterAutospacing="1"/>
        <w:rPr>
          <w:sz w:val="18"/>
          <w:szCs w:val="24"/>
        </w:rPr>
      </w:pPr>
      <w:r w:rsidRPr="007957DB">
        <w:rPr>
          <w:rFonts w:ascii="Arial" w:hAnsi="Arial" w:cs="Arial"/>
          <w:sz w:val="22"/>
          <w:szCs w:val="27"/>
        </w:rPr>
        <w:t>Individual Conferences.</w:t>
      </w:r>
    </w:p>
    <w:p w:rsidR="007957DB" w:rsidRPr="00791659" w:rsidRDefault="007957DB" w:rsidP="007957DB">
      <w:pPr>
        <w:ind w:hanging="720"/>
        <w:jc w:val="center"/>
        <w:rPr>
          <w:sz w:val="28"/>
          <w:szCs w:val="28"/>
        </w:rPr>
      </w:pPr>
      <w:r w:rsidRPr="00791659">
        <w:rPr>
          <w:rFonts w:ascii="Arial" w:hAnsi="Arial" w:cs="Arial"/>
          <w:b/>
          <w:bCs/>
          <w:color w:val="336699"/>
          <w:sz w:val="28"/>
          <w:szCs w:val="28"/>
        </w:rPr>
        <w:t>Unit 4: Results and Discussion</w:t>
      </w:r>
    </w:p>
    <w:p w:rsidR="007957DB" w:rsidRPr="00791659" w:rsidRDefault="007957DB" w:rsidP="007957DB">
      <w:pPr>
        <w:ind w:hanging="720"/>
        <w:rPr>
          <w:rFonts w:ascii="Arial" w:hAnsi="Arial" w:cs="Arial"/>
          <w:sz w:val="20"/>
          <w:szCs w:val="24"/>
        </w:rPr>
      </w:pPr>
      <w:r w:rsidRPr="00791659">
        <w:rPr>
          <w:rFonts w:ascii="Arial" w:hAnsi="Arial" w:cs="Arial"/>
          <w:sz w:val="20"/>
          <w:szCs w:val="24"/>
        </w:rPr>
        <w:t> </w:t>
      </w:r>
    </w:p>
    <w:p w:rsidR="007957DB" w:rsidRPr="007957DB" w:rsidRDefault="007957DB" w:rsidP="007957DB">
      <w:pPr>
        <w:rPr>
          <w:rFonts w:ascii="Arial" w:hAnsi="Arial" w:cs="Arial"/>
          <w:sz w:val="22"/>
          <w:szCs w:val="27"/>
        </w:rPr>
      </w:pPr>
      <w:r w:rsidRPr="007957DB">
        <w:rPr>
          <w:rFonts w:ascii="Arial" w:hAnsi="Arial" w:cs="Arial"/>
          <w:b/>
          <w:bCs/>
          <w:i/>
          <w:iCs/>
          <w:sz w:val="22"/>
          <w:szCs w:val="27"/>
        </w:rPr>
        <w:t>Week 10</w:t>
      </w:r>
    </w:p>
    <w:p w:rsidR="007957DB" w:rsidRPr="007957DB" w:rsidRDefault="007957DB" w:rsidP="007957DB">
      <w:pPr>
        <w:numPr>
          <w:ilvl w:val="0"/>
          <w:numId w:val="9"/>
        </w:numPr>
        <w:spacing w:before="100" w:beforeAutospacing="1" w:after="100" w:afterAutospacing="1"/>
        <w:rPr>
          <w:sz w:val="18"/>
          <w:szCs w:val="24"/>
        </w:rPr>
      </w:pPr>
      <w:r w:rsidRPr="007957DB">
        <w:rPr>
          <w:rFonts w:ascii="Arial" w:hAnsi="Arial" w:cs="Arial"/>
          <w:b/>
          <w:bCs/>
          <w:color w:val="993300"/>
          <w:sz w:val="22"/>
          <w:szCs w:val="27"/>
        </w:rPr>
        <w:t xml:space="preserve">Due: Revised Application Materials. </w:t>
      </w:r>
      <w:r w:rsidRPr="007957DB">
        <w:rPr>
          <w:rFonts w:ascii="Arial" w:hAnsi="Arial" w:cs="Arial"/>
          <w:sz w:val="22"/>
          <w:szCs w:val="27"/>
        </w:rPr>
        <w:t>Results Section Overview.</w:t>
      </w:r>
    </w:p>
    <w:p w:rsidR="007957DB" w:rsidRPr="007957DB" w:rsidRDefault="007957DB" w:rsidP="007957DB">
      <w:pPr>
        <w:numPr>
          <w:ilvl w:val="0"/>
          <w:numId w:val="9"/>
        </w:numPr>
        <w:spacing w:before="100" w:beforeAutospacing="1" w:after="100" w:afterAutospacing="1"/>
        <w:rPr>
          <w:sz w:val="18"/>
          <w:szCs w:val="24"/>
        </w:rPr>
      </w:pPr>
      <w:r w:rsidRPr="007957DB">
        <w:rPr>
          <w:rFonts w:ascii="Arial" w:hAnsi="Arial" w:cs="Arial"/>
          <w:sz w:val="22"/>
          <w:szCs w:val="27"/>
        </w:rPr>
        <w:t>Organizing and Presenting the Findings in Ethnographies and Socio-Cultural Research Papers.</w:t>
      </w:r>
    </w:p>
    <w:p w:rsidR="007957DB" w:rsidRPr="007957DB" w:rsidRDefault="007957DB" w:rsidP="007957DB">
      <w:pPr>
        <w:numPr>
          <w:ilvl w:val="0"/>
          <w:numId w:val="9"/>
        </w:numPr>
        <w:spacing w:before="100" w:beforeAutospacing="1" w:after="100" w:afterAutospacing="1"/>
        <w:rPr>
          <w:sz w:val="18"/>
          <w:szCs w:val="24"/>
        </w:rPr>
      </w:pPr>
      <w:r w:rsidRPr="007957DB">
        <w:rPr>
          <w:rFonts w:ascii="Arial" w:hAnsi="Arial" w:cs="Arial"/>
          <w:sz w:val="22"/>
          <w:szCs w:val="27"/>
        </w:rPr>
        <w:t xml:space="preserve">Use of Quotation in Findings. </w:t>
      </w:r>
    </w:p>
    <w:p w:rsidR="007957DB" w:rsidRPr="007957DB" w:rsidRDefault="007957DB" w:rsidP="007957DB">
      <w:pPr>
        <w:rPr>
          <w:rFonts w:ascii="Arial" w:hAnsi="Arial" w:cs="Arial"/>
          <w:sz w:val="22"/>
          <w:szCs w:val="27"/>
        </w:rPr>
      </w:pPr>
      <w:r w:rsidRPr="007957DB">
        <w:rPr>
          <w:rFonts w:ascii="Arial" w:hAnsi="Arial" w:cs="Arial"/>
          <w:b/>
          <w:bCs/>
          <w:i/>
          <w:iCs/>
          <w:sz w:val="22"/>
          <w:szCs w:val="27"/>
        </w:rPr>
        <w:t>Week 11</w:t>
      </w:r>
    </w:p>
    <w:p w:rsidR="007957DB" w:rsidRPr="007957DB" w:rsidRDefault="007957DB" w:rsidP="007957DB">
      <w:pPr>
        <w:numPr>
          <w:ilvl w:val="0"/>
          <w:numId w:val="10"/>
        </w:numPr>
        <w:spacing w:before="100" w:beforeAutospacing="1" w:after="100" w:afterAutospacing="1"/>
        <w:rPr>
          <w:rFonts w:ascii="Arial" w:hAnsi="Arial" w:cs="Arial"/>
          <w:sz w:val="22"/>
        </w:rPr>
      </w:pPr>
      <w:r w:rsidRPr="007957DB">
        <w:rPr>
          <w:rFonts w:ascii="Arial" w:hAnsi="Arial" w:cs="Arial"/>
          <w:sz w:val="22"/>
        </w:rPr>
        <w:t>Incorporation of Graphics into Research Papers.</w:t>
      </w:r>
    </w:p>
    <w:p w:rsidR="007957DB" w:rsidRPr="007957DB" w:rsidRDefault="007957DB" w:rsidP="007957DB">
      <w:pPr>
        <w:numPr>
          <w:ilvl w:val="0"/>
          <w:numId w:val="10"/>
        </w:numPr>
        <w:spacing w:before="100" w:beforeAutospacing="1" w:after="100" w:afterAutospacing="1"/>
        <w:rPr>
          <w:rFonts w:ascii="Arial" w:hAnsi="Arial" w:cs="Arial"/>
          <w:sz w:val="22"/>
        </w:rPr>
      </w:pPr>
      <w:r w:rsidRPr="007957DB">
        <w:rPr>
          <w:rFonts w:ascii="Arial" w:hAnsi="Arial" w:cs="Arial"/>
          <w:sz w:val="22"/>
        </w:rPr>
        <w:t>Discuss Exemplary Results.</w:t>
      </w:r>
    </w:p>
    <w:p w:rsidR="007957DB" w:rsidRPr="007957DB" w:rsidRDefault="007957DB" w:rsidP="007957DB">
      <w:pPr>
        <w:numPr>
          <w:ilvl w:val="0"/>
          <w:numId w:val="10"/>
        </w:numPr>
        <w:spacing w:before="100" w:beforeAutospacing="1" w:after="100" w:afterAutospacing="1"/>
        <w:rPr>
          <w:rFonts w:ascii="Arial" w:hAnsi="Arial" w:cs="Arial"/>
          <w:sz w:val="22"/>
        </w:rPr>
      </w:pPr>
      <w:r w:rsidRPr="007957DB">
        <w:rPr>
          <w:rFonts w:ascii="Arial" w:hAnsi="Arial" w:cs="Arial"/>
          <w:sz w:val="22"/>
        </w:rPr>
        <w:t xml:space="preserve">Peer Review of Results Sections. </w:t>
      </w:r>
    </w:p>
    <w:p w:rsidR="007957DB" w:rsidRPr="007957DB" w:rsidRDefault="007957DB" w:rsidP="007957DB">
      <w:pPr>
        <w:keepNext/>
        <w:rPr>
          <w:rFonts w:ascii="Arial" w:hAnsi="Arial" w:cs="Arial"/>
          <w:sz w:val="22"/>
          <w:szCs w:val="27"/>
        </w:rPr>
      </w:pPr>
      <w:r w:rsidRPr="007957DB">
        <w:rPr>
          <w:rFonts w:ascii="Arial" w:hAnsi="Arial" w:cs="Arial"/>
          <w:b/>
          <w:bCs/>
          <w:i/>
          <w:iCs/>
          <w:sz w:val="22"/>
          <w:szCs w:val="27"/>
        </w:rPr>
        <w:t>Week 12</w:t>
      </w:r>
    </w:p>
    <w:p w:rsidR="007957DB" w:rsidRPr="007957DB" w:rsidRDefault="007957DB" w:rsidP="007957DB">
      <w:pPr>
        <w:numPr>
          <w:ilvl w:val="0"/>
          <w:numId w:val="11"/>
        </w:numPr>
        <w:spacing w:before="100" w:beforeAutospacing="1" w:after="100" w:afterAutospacing="1"/>
        <w:rPr>
          <w:sz w:val="18"/>
          <w:szCs w:val="24"/>
        </w:rPr>
      </w:pPr>
      <w:r w:rsidRPr="007957DB">
        <w:rPr>
          <w:rFonts w:ascii="Arial" w:hAnsi="Arial" w:cs="Arial"/>
          <w:b/>
          <w:bCs/>
          <w:color w:val="993300"/>
          <w:sz w:val="22"/>
          <w:szCs w:val="27"/>
        </w:rPr>
        <w:t>Due: Results.</w:t>
      </w:r>
      <w:r w:rsidRPr="007957DB">
        <w:rPr>
          <w:rFonts w:ascii="Arial" w:hAnsi="Arial" w:cs="Arial"/>
          <w:sz w:val="22"/>
          <w:szCs w:val="27"/>
        </w:rPr>
        <w:t xml:space="preserve"> Discussion Section Overview.</w:t>
      </w:r>
    </w:p>
    <w:p w:rsidR="007957DB" w:rsidRPr="007957DB" w:rsidRDefault="007957DB" w:rsidP="007957DB">
      <w:pPr>
        <w:numPr>
          <w:ilvl w:val="0"/>
          <w:numId w:val="11"/>
        </w:numPr>
        <w:spacing w:before="100" w:beforeAutospacing="1" w:after="100" w:afterAutospacing="1"/>
        <w:rPr>
          <w:sz w:val="18"/>
          <w:szCs w:val="24"/>
        </w:rPr>
      </w:pPr>
      <w:r w:rsidRPr="007957DB">
        <w:rPr>
          <w:rFonts w:ascii="Arial" w:hAnsi="Arial" w:cs="Arial"/>
          <w:sz w:val="22"/>
          <w:szCs w:val="27"/>
        </w:rPr>
        <w:t>Discussion Section Workshop.  </w:t>
      </w:r>
    </w:p>
    <w:p w:rsidR="007957DB" w:rsidRPr="007957DB" w:rsidRDefault="007957DB" w:rsidP="007957DB">
      <w:pPr>
        <w:numPr>
          <w:ilvl w:val="0"/>
          <w:numId w:val="11"/>
        </w:numPr>
        <w:spacing w:before="100" w:beforeAutospacing="1" w:after="100" w:afterAutospacing="1"/>
        <w:rPr>
          <w:sz w:val="18"/>
          <w:szCs w:val="24"/>
        </w:rPr>
      </w:pPr>
      <w:r w:rsidRPr="007957DB">
        <w:rPr>
          <w:rFonts w:ascii="Arial" w:hAnsi="Arial" w:cs="Arial"/>
          <w:sz w:val="22"/>
          <w:szCs w:val="27"/>
        </w:rPr>
        <w:t xml:space="preserve">Discuss Exemplary Discussions and Conclusions. Conduct Discussion Section Peer Review outside of class. </w:t>
      </w:r>
    </w:p>
    <w:p w:rsidR="007957DB" w:rsidRPr="00157826" w:rsidRDefault="007957DB" w:rsidP="007957DB">
      <w:pPr>
        <w:jc w:val="center"/>
        <w:rPr>
          <w:sz w:val="28"/>
          <w:szCs w:val="28"/>
        </w:rPr>
      </w:pPr>
      <w:r w:rsidRPr="00157826">
        <w:rPr>
          <w:rFonts w:ascii="Arial" w:hAnsi="Arial" w:cs="Arial"/>
          <w:b/>
          <w:bCs/>
          <w:color w:val="336699"/>
          <w:sz w:val="28"/>
          <w:szCs w:val="28"/>
        </w:rPr>
        <w:t>Unit 5: Professional Presentations</w:t>
      </w:r>
    </w:p>
    <w:p w:rsidR="007957DB" w:rsidRPr="007957DB" w:rsidRDefault="007957DB" w:rsidP="007957DB">
      <w:pPr>
        <w:rPr>
          <w:rFonts w:ascii="Arial" w:hAnsi="Arial" w:cs="Arial"/>
          <w:b/>
          <w:bCs/>
          <w:i/>
          <w:iCs/>
          <w:sz w:val="22"/>
          <w:szCs w:val="27"/>
        </w:rPr>
      </w:pPr>
      <w:r w:rsidRPr="007957DB">
        <w:rPr>
          <w:sz w:val="22"/>
          <w:szCs w:val="27"/>
        </w:rPr>
        <w:t> </w:t>
      </w:r>
      <w:r w:rsidRPr="007957DB">
        <w:rPr>
          <w:rFonts w:ascii="Arial" w:hAnsi="Arial" w:cs="Arial"/>
          <w:b/>
          <w:bCs/>
          <w:i/>
          <w:iCs/>
          <w:sz w:val="22"/>
          <w:szCs w:val="27"/>
        </w:rPr>
        <w:t>Week 13</w:t>
      </w:r>
    </w:p>
    <w:p w:rsidR="007957DB" w:rsidRPr="007957DB" w:rsidRDefault="007957DB" w:rsidP="007957DB">
      <w:pPr>
        <w:rPr>
          <w:rFonts w:ascii="Arial" w:hAnsi="Arial" w:cs="Arial"/>
          <w:sz w:val="22"/>
          <w:szCs w:val="27"/>
        </w:rPr>
      </w:pPr>
    </w:p>
    <w:p w:rsidR="007957DB" w:rsidRPr="007957DB" w:rsidRDefault="007957DB" w:rsidP="007957DB">
      <w:pPr>
        <w:pStyle w:val="ListParagraph"/>
        <w:numPr>
          <w:ilvl w:val="0"/>
          <w:numId w:val="14"/>
        </w:numPr>
        <w:rPr>
          <w:sz w:val="22"/>
          <w:szCs w:val="27"/>
        </w:rPr>
      </w:pPr>
      <w:r w:rsidRPr="007957DB">
        <w:rPr>
          <w:rFonts w:ascii="Arial" w:hAnsi="Arial" w:cs="Arial"/>
          <w:b/>
          <w:bCs/>
          <w:color w:val="993300"/>
          <w:sz w:val="22"/>
          <w:szCs w:val="27"/>
        </w:rPr>
        <w:t>Due: Discussion.</w:t>
      </w:r>
      <w:r w:rsidRPr="007957DB">
        <w:rPr>
          <w:rFonts w:ascii="Arial" w:hAnsi="Arial" w:cs="Arial"/>
          <w:sz w:val="22"/>
          <w:szCs w:val="27"/>
        </w:rPr>
        <w:t xml:space="preserve"> Discuss Abstracts.</w:t>
      </w:r>
    </w:p>
    <w:p w:rsidR="007957DB" w:rsidRPr="007957DB" w:rsidRDefault="007957DB" w:rsidP="007957DB">
      <w:pPr>
        <w:numPr>
          <w:ilvl w:val="0"/>
          <w:numId w:val="14"/>
        </w:numPr>
        <w:spacing w:before="100" w:beforeAutospacing="1" w:after="100" w:afterAutospacing="1"/>
        <w:rPr>
          <w:sz w:val="18"/>
          <w:szCs w:val="24"/>
        </w:rPr>
      </w:pPr>
      <w:r w:rsidRPr="007957DB">
        <w:rPr>
          <w:rFonts w:ascii="Arial" w:hAnsi="Arial" w:cs="Arial"/>
          <w:sz w:val="22"/>
          <w:szCs w:val="27"/>
        </w:rPr>
        <w:t xml:space="preserve">Poster Presentations in the Social Sciences.  </w:t>
      </w:r>
    </w:p>
    <w:p w:rsidR="007957DB" w:rsidRPr="007957DB" w:rsidRDefault="007957DB" w:rsidP="007957DB">
      <w:pPr>
        <w:numPr>
          <w:ilvl w:val="0"/>
          <w:numId w:val="14"/>
        </w:numPr>
        <w:spacing w:before="100" w:beforeAutospacing="1" w:after="100" w:afterAutospacing="1"/>
        <w:rPr>
          <w:sz w:val="22"/>
          <w:szCs w:val="27"/>
        </w:rPr>
      </w:pPr>
      <w:r w:rsidRPr="007957DB">
        <w:rPr>
          <w:rFonts w:ascii="Arial" w:hAnsi="Arial" w:cs="Arial"/>
          <w:sz w:val="22"/>
          <w:szCs w:val="27"/>
        </w:rPr>
        <w:t>Example Posters and the Presentation Flyer.</w:t>
      </w:r>
      <w:r w:rsidRPr="007957DB">
        <w:rPr>
          <w:rFonts w:ascii="Arial" w:hAnsi="Arial" w:cs="Arial"/>
          <w:b/>
          <w:bCs/>
          <w:color w:val="993300"/>
          <w:sz w:val="22"/>
          <w:szCs w:val="27"/>
        </w:rPr>
        <w:t xml:space="preserve"> </w:t>
      </w:r>
    </w:p>
    <w:p w:rsidR="007957DB" w:rsidRPr="007957DB" w:rsidRDefault="007957DB" w:rsidP="007957DB">
      <w:pPr>
        <w:ind w:hanging="720"/>
        <w:rPr>
          <w:rFonts w:ascii="Arial" w:hAnsi="Arial" w:cs="Arial"/>
          <w:sz w:val="18"/>
          <w:szCs w:val="24"/>
        </w:rPr>
      </w:pPr>
      <w:r w:rsidRPr="007957DB">
        <w:rPr>
          <w:rFonts w:ascii="Arial" w:hAnsi="Arial" w:cs="Arial"/>
          <w:sz w:val="18"/>
          <w:szCs w:val="24"/>
        </w:rPr>
        <w:lastRenderedPageBreak/>
        <w:t> </w:t>
      </w:r>
    </w:p>
    <w:p w:rsidR="007957DB" w:rsidRPr="007957DB" w:rsidRDefault="007957DB" w:rsidP="007957DB">
      <w:pPr>
        <w:rPr>
          <w:rFonts w:ascii="Arial" w:hAnsi="Arial" w:cs="Arial"/>
          <w:sz w:val="22"/>
          <w:szCs w:val="27"/>
        </w:rPr>
      </w:pPr>
      <w:r w:rsidRPr="007957DB">
        <w:rPr>
          <w:rFonts w:ascii="Arial" w:hAnsi="Arial" w:cs="Arial"/>
          <w:b/>
          <w:bCs/>
          <w:i/>
          <w:iCs/>
          <w:sz w:val="22"/>
          <w:szCs w:val="27"/>
        </w:rPr>
        <w:t>Week 14</w:t>
      </w:r>
    </w:p>
    <w:p w:rsidR="007957DB" w:rsidRPr="007957DB" w:rsidRDefault="007957DB" w:rsidP="007957DB">
      <w:pPr>
        <w:numPr>
          <w:ilvl w:val="0"/>
          <w:numId w:val="12"/>
        </w:numPr>
        <w:spacing w:before="100" w:beforeAutospacing="1" w:after="100" w:afterAutospacing="1"/>
        <w:rPr>
          <w:sz w:val="18"/>
          <w:szCs w:val="24"/>
        </w:rPr>
      </w:pPr>
      <w:r w:rsidRPr="007957DB">
        <w:rPr>
          <w:rFonts w:ascii="Arial" w:hAnsi="Arial" w:cs="Arial"/>
          <w:b/>
          <w:bCs/>
          <w:color w:val="993300"/>
          <w:sz w:val="22"/>
          <w:szCs w:val="27"/>
        </w:rPr>
        <w:t>Due: Research Paper. </w:t>
      </w:r>
      <w:r w:rsidRPr="007957DB">
        <w:rPr>
          <w:rFonts w:ascii="Arial" w:hAnsi="Arial" w:cs="Arial"/>
          <w:sz w:val="22"/>
          <w:szCs w:val="27"/>
        </w:rPr>
        <w:t xml:space="preserve">Business Letters and Letters of Transmittal. </w:t>
      </w:r>
    </w:p>
    <w:p w:rsidR="007957DB" w:rsidRPr="007957DB" w:rsidRDefault="007957DB" w:rsidP="007957DB">
      <w:pPr>
        <w:numPr>
          <w:ilvl w:val="0"/>
          <w:numId w:val="12"/>
        </w:numPr>
        <w:spacing w:before="100" w:beforeAutospacing="1" w:after="100" w:afterAutospacing="1"/>
        <w:rPr>
          <w:sz w:val="18"/>
          <w:szCs w:val="24"/>
        </w:rPr>
      </w:pPr>
      <w:r w:rsidRPr="007957DB">
        <w:rPr>
          <w:rFonts w:ascii="Arial" w:hAnsi="Arial" w:cs="Arial"/>
          <w:sz w:val="22"/>
          <w:szCs w:val="27"/>
        </w:rPr>
        <w:t>Discuss Oral and Poster Presentations.</w:t>
      </w:r>
      <w:r w:rsidRPr="007957DB">
        <w:rPr>
          <w:sz w:val="22"/>
          <w:szCs w:val="27"/>
        </w:rPr>
        <w:t> </w:t>
      </w:r>
    </w:p>
    <w:p w:rsidR="007957DB" w:rsidRPr="007957DB" w:rsidRDefault="007957DB" w:rsidP="007957DB">
      <w:pPr>
        <w:numPr>
          <w:ilvl w:val="0"/>
          <w:numId w:val="12"/>
        </w:numPr>
        <w:spacing w:before="100" w:beforeAutospacing="1" w:after="100" w:afterAutospacing="1"/>
        <w:rPr>
          <w:sz w:val="18"/>
          <w:szCs w:val="24"/>
        </w:rPr>
      </w:pPr>
      <w:r w:rsidRPr="007957DB">
        <w:rPr>
          <w:rFonts w:ascii="Arial" w:hAnsi="Arial" w:cs="Arial"/>
          <w:sz w:val="22"/>
          <w:szCs w:val="27"/>
        </w:rPr>
        <w:t>Poster Presentations Practice and Review.</w:t>
      </w:r>
    </w:p>
    <w:p w:rsidR="007957DB" w:rsidRPr="007957DB" w:rsidRDefault="007957DB" w:rsidP="007957DB">
      <w:pPr>
        <w:rPr>
          <w:rFonts w:ascii="Arial" w:hAnsi="Arial" w:cs="Arial"/>
          <w:sz w:val="22"/>
          <w:szCs w:val="27"/>
        </w:rPr>
      </w:pPr>
      <w:r w:rsidRPr="007957DB">
        <w:rPr>
          <w:rFonts w:ascii="Arial" w:hAnsi="Arial" w:cs="Arial"/>
          <w:b/>
          <w:bCs/>
          <w:i/>
          <w:iCs/>
          <w:sz w:val="22"/>
          <w:szCs w:val="27"/>
        </w:rPr>
        <w:t>Week 15</w:t>
      </w:r>
    </w:p>
    <w:p w:rsidR="007957DB" w:rsidRPr="007957DB" w:rsidRDefault="007957DB" w:rsidP="007957DB">
      <w:pPr>
        <w:numPr>
          <w:ilvl w:val="0"/>
          <w:numId w:val="13"/>
        </w:numPr>
        <w:spacing w:before="100" w:beforeAutospacing="1" w:after="100" w:afterAutospacing="1"/>
        <w:rPr>
          <w:sz w:val="18"/>
          <w:szCs w:val="24"/>
        </w:rPr>
      </w:pPr>
      <w:r w:rsidRPr="007957DB">
        <w:rPr>
          <w:rFonts w:ascii="Arial" w:hAnsi="Arial" w:cs="Arial"/>
          <w:sz w:val="22"/>
          <w:szCs w:val="27"/>
        </w:rPr>
        <w:t>Poster Presentations Practice and Review.</w:t>
      </w:r>
    </w:p>
    <w:p w:rsidR="007957DB" w:rsidRPr="007957DB" w:rsidRDefault="007957DB" w:rsidP="007957DB">
      <w:pPr>
        <w:numPr>
          <w:ilvl w:val="0"/>
          <w:numId w:val="13"/>
        </w:numPr>
        <w:spacing w:before="100" w:beforeAutospacing="1" w:after="100" w:afterAutospacing="1"/>
        <w:rPr>
          <w:sz w:val="18"/>
          <w:szCs w:val="24"/>
        </w:rPr>
      </w:pPr>
      <w:r w:rsidRPr="007957DB">
        <w:rPr>
          <w:rFonts w:ascii="Arial" w:hAnsi="Arial" w:cs="Arial"/>
          <w:b/>
          <w:bCs/>
          <w:color w:val="993300"/>
          <w:sz w:val="22"/>
          <w:szCs w:val="27"/>
        </w:rPr>
        <w:t>Due: Poster Presentation Conference (Thursday, 6:15 pm-9:15 pm, Location TBA)</w:t>
      </w:r>
    </w:p>
    <w:p w:rsidR="007957DB" w:rsidRPr="007957DB" w:rsidRDefault="007957DB" w:rsidP="007957DB">
      <w:pPr>
        <w:numPr>
          <w:ilvl w:val="0"/>
          <w:numId w:val="13"/>
        </w:numPr>
        <w:spacing w:before="100" w:beforeAutospacing="1" w:after="100" w:afterAutospacing="1"/>
        <w:rPr>
          <w:sz w:val="18"/>
          <w:szCs w:val="24"/>
        </w:rPr>
      </w:pPr>
      <w:r w:rsidRPr="007957DB">
        <w:rPr>
          <w:rFonts w:ascii="Arial" w:hAnsi="Arial" w:cs="Arial"/>
          <w:sz w:val="22"/>
          <w:szCs w:val="27"/>
        </w:rPr>
        <w:t>Discuss Presentations.</w:t>
      </w:r>
    </w:p>
    <w:p w:rsidR="007957DB" w:rsidRPr="00791659" w:rsidRDefault="007957DB" w:rsidP="007957DB">
      <w:pPr>
        <w:rPr>
          <w:rFonts w:ascii="Arial" w:hAnsi="Arial" w:cs="Arial"/>
          <w:sz w:val="16"/>
        </w:rPr>
      </w:pPr>
    </w:p>
    <w:p w:rsidR="003708B3" w:rsidRPr="00C647F0" w:rsidRDefault="003708B3" w:rsidP="007957DB">
      <w:pPr>
        <w:spacing w:before="100" w:beforeAutospacing="1" w:after="100" w:afterAutospacing="1"/>
        <w:rPr>
          <w:rFonts w:ascii="Arial" w:hAnsi="Arial" w:cs="Arial"/>
          <w:sz w:val="20"/>
        </w:rPr>
      </w:pPr>
    </w:p>
    <w:sectPr w:rsidR="003708B3" w:rsidRPr="00C647F0" w:rsidSect="004A63E6">
      <w:type w:val="continuous"/>
      <w:pgSz w:w="12240" w:h="15840"/>
      <w:pgMar w:top="1440" w:right="1440" w:bottom="117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2AA3" w:rsidRDefault="000F2AA3" w:rsidP="00207B73">
      <w:r>
        <w:separator/>
      </w:r>
    </w:p>
  </w:endnote>
  <w:endnote w:type="continuationSeparator" w:id="0">
    <w:p w:rsidR="000F2AA3" w:rsidRDefault="000F2AA3" w:rsidP="00207B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MyriadPro-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2AA3" w:rsidRDefault="000F2AA3" w:rsidP="00207B73">
      <w:r>
        <w:separator/>
      </w:r>
    </w:p>
  </w:footnote>
  <w:footnote w:type="continuationSeparator" w:id="0">
    <w:p w:rsidR="000F2AA3" w:rsidRDefault="000F2AA3" w:rsidP="00207B7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528F" w:rsidRPr="00207B73" w:rsidRDefault="0039528F">
    <w:pPr>
      <w:pStyle w:val="Header"/>
      <w:jc w:val="right"/>
      <w:rPr>
        <w:rFonts w:ascii="Arial" w:hAnsi="Arial" w:cs="Arial"/>
        <w:sz w:val="22"/>
        <w:szCs w:val="22"/>
      </w:rPr>
    </w:pPr>
    <w:r>
      <w:t xml:space="preserve"> </w:t>
    </w:r>
    <w:r w:rsidRPr="00207B73">
      <w:rPr>
        <w:rFonts w:ascii="Arial" w:hAnsi="Arial" w:cs="Arial"/>
        <w:sz w:val="22"/>
        <w:szCs w:val="22"/>
      </w:rPr>
      <w:t>ENC 3</w:t>
    </w:r>
    <w:r w:rsidR="00434352">
      <w:rPr>
        <w:rFonts w:ascii="Arial" w:hAnsi="Arial" w:cs="Arial"/>
        <w:sz w:val="22"/>
        <w:szCs w:val="22"/>
      </w:rPr>
      <w:t>4</w:t>
    </w:r>
    <w:r w:rsidR="00177EC6">
      <w:rPr>
        <w:rFonts w:ascii="Arial" w:hAnsi="Arial" w:cs="Arial"/>
        <w:sz w:val="22"/>
        <w:szCs w:val="22"/>
      </w:rPr>
      <w:t>6</w:t>
    </w:r>
    <w:r w:rsidR="0045726E">
      <w:rPr>
        <w:rFonts w:ascii="Arial" w:hAnsi="Arial" w:cs="Arial"/>
        <w:sz w:val="22"/>
        <w:szCs w:val="22"/>
      </w:rPr>
      <w:t>4</w:t>
    </w:r>
    <w:r w:rsidRPr="00207B73">
      <w:rPr>
        <w:rFonts w:ascii="Arial" w:hAnsi="Arial" w:cs="Arial"/>
        <w:sz w:val="22"/>
        <w:szCs w:val="22"/>
      </w:rPr>
      <w:t xml:space="preserve"> </w:t>
    </w:r>
    <w:proofErr w:type="gramStart"/>
    <w:r w:rsidRPr="00207B73">
      <w:rPr>
        <w:rFonts w:ascii="Arial" w:hAnsi="Arial" w:cs="Arial"/>
        <w:sz w:val="22"/>
        <w:szCs w:val="22"/>
      </w:rPr>
      <w:t xml:space="preserve">Syllabus  </w:t>
    </w:r>
    <w:proofErr w:type="gramEnd"/>
    <w:r w:rsidRPr="00207B73">
      <w:rPr>
        <w:rFonts w:ascii="Arial" w:hAnsi="Arial" w:cs="Arial"/>
        <w:sz w:val="22"/>
        <w:szCs w:val="22"/>
      </w:rPr>
      <w:fldChar w:fldCharType="begin"/>
    </w:r>
    <w:r w:rsidRPr="00207B73">
      <w:rPr>
        <w:rFonts w:ascii="Arial" w:hAnsi="Arial" w:cs="Arial"/>
        <w:sz w:val="22"/>
        <w:szCs w:val="22"/>
      </w:rPr>
      <w:instrText xml:space="preserve"> PAGE   \* MERGEFORMAT </w:instrText>
    </w:r>
    <w:r w:rsidRPr="00207B73">
      <w:rPr>
        <w:rFonts w:ascii="Arial" w:hAnsi="Arial" w:cs="Arial"/>
        <w:sz w:val="22"/>
        <w:szCs w:val="22"/>
      </w:rPr>
      <w:fldChar w:fldCharType="separate"/>
    </w:r>
    <w:r w:rsidR="0045726E">
      <w:rPr>
        <w:rFonts w:ascii="Arial" w:hAnsi="Arial" w:cs="Arial"/>
        <w:noProof/>
        <w:sz w:val="22"/>
        <w:szCs w:val="22"/>
      </w:rPr>
      <w:t>2</w:t>
    </w:r>
    <w:r w:rsidRPr="00207B73">
      <w:rPr>
        <w:rFonts w:ascii="Arial" w:hAnsi="Arial" w:cs="Arial"/>
        <w:sz w:val="22"/>
        <w:szCs w:val="22"/>
      </w:rPr>
      <w:fldChar w:fldCharType="end"/>
    </w:r>
  </w:p>
  <w:p w:rsidR="0039528F" w:rsidRDefault="0039528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7072C1"/>
    <w:multiLevelType w:val="multilevel"/>
    <w:tmpl w:val="54FCC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3B07E8C"/>
    <w:multiLevelType w:val="multilevel"/>
    <w:tmpl w:val="0EB0F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BCA4EB0"/>
    <w:multiLevelType w:val="multilevel"/>
    <w:tmpl w:val="FB045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3082523"/>
    <w:multiLevelType w:val="multilevel"/>
    <w:tmpl w:val="CAC46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2E118CB"/>
    <w:multiLevelType w:val="multilevel"/>
    <w:tmpl w:val="A1C8F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5751691"/>
    <w:multiLevelType w:val="multilevel"/>
    <w:tmpl w:val="D6921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A6B0CDB"/>
    <w:multiLevelType w:val="multilevel"/>
    <w:tmpl w:val="ADEE2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B2435B5"/>
    <w:multiLevelType w:val="multilevel"/>
    <w:tmpl w:val="28C2E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E78768D"/>
    <w:multiLevelType w:val="multilevel"/>
    <w:tmpl w:val="93942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66755BE"/>
    <w:multiLevelType w:val="hybridMultilevel"/>
    <w:tmpl w:val="1ED89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28D507C"/>
    <w:multiLevelType w:val="multilevel"/>
    <w:tmpl w:val="BA84D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BA66CB6"/>
    <w:multiLevelType w:val="multilevel"/>
    <w:tmpl w:val="89D67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BE55B40"/>
    <w:multiLevelType w:val="hybridMultilevel"/>
    <w:tmpl w:val="E0E66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FBE6106"/>
    <w:multiLevelType w:val="multilevel"/>
    <w:tmpl w:val="E236F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6"/>
  </w:num>
  <w:num w:numId="3">
    <w:abstractNumId w:val="7"/>
  </w:num>
  <w:num w:numId="4">
    <w:abstractNumId w:val="1"/>
  </w:num>
  <w:num w:numId="5">
    <w:abstractNumId w:val="5"/>
  </w:num>
  <w:num w:numId="6">
    <w:abstractNumId w:val="4"/>
  </w:num>
  <w:num w:numId="7">
    <w:abstractNumId w:val="3"/>
  </w:num>
  <w:num w:numId="8">
    <w:abstractNumId w:val="11"/>
  </w:num>
  <w:num w:numId="9">
    <w:abstractNumId w:val="8"/>
  </w:num>
  <w:num w:numId="10">
    <w:abstractNumId w:val="2"/>
  </w:num>
  <w:num w:numId="11">
    <w:abstractNumId w:val="10"/>
  </w:num>
  <w:num w:numId="12">
    <w:abstractNumId w:val="0"/>
  </w:num>
  <w:num w:numId="13">
    <w:abstractNumId w:val="13"/>
  </w:num>
  <w:num w:numId="14">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8DF"/>
    <w:rsid w:val="00000F71"/>
    <w:rsid w:val="000013F6"/>
    <w:rsid w:val="00014289"/>
    <w:rsid w:val="000152DC"/>
    <w:rsid w:val="00020819"/>
    <w:rsid w:val="00020FB6"/>
    <w:rsid w:val="000240EB"/>
    <w:rsid w:val="00025BE4"/>
    <w:rsid w:val="000428BA"/>
    <w:rsid w:val="00065574"/>
    <w:rsid w:val="00073E29"/>
    <w:rsid w:val="000861E7"/>
    <w:rsid w:val="000861F5"/>
    <w:rsid w:val="00097C51"/>
    <w:rsid w:val="000C14CB"/>
    <w:rsid w:val="000C2FE9"/>
    <w:rsid w:val="000C3F1D"/>
    <w:rsid w:val="000E7624"/>
    <w:rsid w:val="000F2AA3"/>
    <w:rsid w:val="000F7536"/>
    <w:rsid w:val="00101354"/>
    <w:rsid w:val="00122C4B"/>
    <w:rsid w:val="00130C86"/>
    <w:rsid w:val="0014344D"/>
    <w:rsid w:val="00145FCF"/>
    <w:rsid w:val="00156542"/>
    <w:rsid w:val="0017666C"/>
    <w:rsid w:val="0017670B"/>
    <w:rsid w:val="00177EC6"/>
    <w:rsid w:val="001850E1"/>
    <w:rsid w:val="0019650E"/>
    <w:rsid w:val="001D3979"/>
    <w:rsid w:val="001E1D61"/>
    <w:rsid w:val="00205D40"/>
    <w:rsid w:val="002069F2"/>
    <w:rsid w:val="00207B73"/>
    <w:rsid w:val="0021524A"/>
    <w:rsid w:val="00221EC5"/>
    <w:rsid w:val="00224A31"/>
    <w:rsid w:val="002305F7"/>
    <w:rsid w:val="0023282A"/>
    <w:rsid w:val="002436E8"/>
    <w:rsid w:val="002617AD"/>
    <w:rsid w:val="002743C2"/>
    <w:rsid w:val="0029446A"/>
    <w:rsid w:val="0029551D"/>
    <w:rsid w:val="002B28D4"/>
    <w:rsid w:val="002B3AD9"/>
    <w:rsid w:val="002C7045"/>
    <w:rsid w:val="002D2091"/>
    <w:rsid w:val="002D2D07"/>
    <w:rsid w:val="002D3073"/>
    <w:rsid w:val="002D3F00"/>
    <w:rsid w:val="002D3F4E"/>
    <w:rsid w:val="002F19F7"/>
    <w:rsid w:val="002F724A"/>
    <w:rsid w:val="00313EC2"/>
    <w:rsid w:val="00315529"/>
    <w:rsid w:val="00315D3F"/>
    <w:rsid w:val="00316ACD"/>
    <w:rsid w:val="00323F30"/>
    <w:rsid w:val="00330C6A"/>
    <w:rsid w:val="003338F1"/>
    <w:rsid w:val="0033676D"/>
    <w:rsid w:val="0035532E"/>
    <w:rsid w:val="0036130D"/>
    <w:rsid w:val="003708B3"/>
    <w:rsid w:val="00374FCC"/>
    <w:rsid w:val="003760CB"/>
    <w:rsid w:val="00377B6C"/>
    <w:rsid w:val="0039528F"/>
    <w:rsid w:val="003965A0"/>
    <w:rsid w:val="003A54FB"/>
    <w:rsid w:val="003B7B6B"/>
    <w:rsid w:val="003C5C4C"/>
    <w:rsid w:val="003D4089"/>
    <w:rsid w:val="003E2C3C"/>
    <w:rsid w:val="003E6500"/>
    <w:rsid w:val="003E7412"/>
    <w:rsid w:val="00415546"/>
    <w:rsid w:val="004270F7"/>
    <w:rsid w:val="00434352"/>
    <w:rsid w:val="0045726E"/>
    <w:rsid w:val="00461AEE"/>
    <w:rsid w:val="0046490F"/>
    <w:rsid w:val="00464DEA"/>
    <w:rsid w:val="00465D2F"/>
    <w:rsid w:val="00466349"/>
    <w:rsid w:val="00474746"/>
    <w:rsid w:val="0048373A"/>
    <w:rsid w:val="00495AE6"/>
    <w:rsid w:val="004A3482"/>
    <w:rsid w:val="004A63E6"/>
    <w:rsid w:val="004A67AE"/>
    <w:rsid w:val="004D650C"/>
    <w:rsid w:val="004E1DCD"/>
    <w:rsid w:val="004E7D70"/>
    <w:rsid w:val="004F1EC1"/>
    <w:rsid w:val="004F4E15"/>
    <w:rsid w:val="00524206"/>
    <w:rsid w:val="00524ABC"/>
    <w:rsid w:val="00555885"/>
    <w:rsid w:val="005600A5"/>
    <w:rsid w:val="005649A3"/>
    <w:rsid w:val="005756FB"/>
    <w:rsid w:val="00582F82"/>
    <w:rsid w:val="00584525"/>
    <w:rsid w:val="00590A22"/>
    <w:rsid w:val="00595968"/>
    <w:rsid w:val="005B4FD0"/>
    <w:rsid w:val="005C4319"/>
    <w:rsid w:val="005C7632"/>
    <w:rsid w:val="005E0A76"/>
    <w:rsid w:val="005E37AF"/>
    <w:rsid w:val="005F3F39"/>
    <w:rsid w:val="005F6C2D"/>
    <w:rsid w:val="00602A0B"/>
    <w:rsid w:val="0060415D"/>
    <w:rsid w:val="006075B8"/>
    <w:rsid w:val="0061106D"/>
    <w:rsid w:val="00614E98"/>
    <w:rsid w:val="006159B0"/>
    <w:rsid w:val="00615BC1"/>
    <w:rsid w:val="00641ABE"/>
    <w:rsid w:val="00646215"/>
    <w:rsid w:val="006762BF"/>
    <w:rsid w:val="00690AC8"/>
    <w:rsid w:val="00693BDF"/>
    <w:rsid w:val="00695A36"/>
    <w:rsid w:val="006A3326"/>
    <w:rsid w:val="006A340A"/>
    <w:rsid w:val="006B3D39"/>
    <w:rsid w:val="006B57D1"/>
    <w:rsid w:val="006B7072"/>
    <w:rsid w:val="006B7862"/>
    <w:rsid w:val="006D0837"/>
    <w:rsid w:val="006D1E9B"/>
    <w:rsid w:val="006D6836"/>
    <w:rsid w:val="006E135F"/>
    <w:rsid w:val="006E26FA"/>
    <w:rsid w:val="006F59FC"/>
    <w:rsid w:val="006F6A81"/>
    <w:rsid w:val="006F6EB0"/>
    <w:rsid w:val="006F7F4C"/>
    <w:rsid w:val="00700A04"/>
    <w:rsid w:val="007022E3"/>
    <w:rsid w:val="00705E4D"/>
    <w:rsid w:val="007104EB"/>
    <w:rsid w:val="007106E1"/>
    <w:rsid w:val="00712129"/>
    <w:rsid w:val="00714CD1"/>
    <w:rsid w:val="007320AF"/>
    <w:rsid w:val="00747765"/>
    <w:rsid w:val="0075056B"/>
    <w:rsid w:val="0075106F"/>
    <w:rsid w:val="00752DF9"/>
    <w:rsid w:val="007609AF"/>
    <w:rsid w:val="00762AA6"/>
    <w:rsid w:val="0077044C"/>
    <w:rsid w:val="00775DD5"/>
    <w:rsid w:val="00781E99"/>
    <w:rsid w:val="007860EE"/>
    <w:rsid w:val="007933FE"/>
    <w:rsid w:val="007957DB"/>
    <w:rsid w:val="007A7C3B"/>
    <w:rsid w:val="007B27AA"/>
    <w:rsid w:val="007B7E3F"/>
    <w:rsid w:val="007C14F9"/>
    <w:rsid w:val="007C6553"/>
    <w:rsid w:val="007E3E20"/>
    <w:rsid w:val="008246EF"/>
    <w:rsid w:val="00832652"/>
    <w:rsid w:val="00844946"/>
    <w:rsid w:val="00856B7B"/>
    <w:rsid w:val="00865440"/>
    <w:rsid w:val="008658A8"/>
    <w:rsid w:val="00872721"/>
    <w:rsid w:val="00883EEB"/>
    <w:rsid w:val="008A6E3D"/>
    <w:rsid w:val="008A702A"/>
    <w:rsid w:val="008D3601"/>
    <w:rsid w:val="008F5B16"/>
    <w:rsid w:val="00916DC6"/>
    <w:rsid w:val="00936B8A"/>
    <w:rsid w:val="009544AC"/>
    <w:rsid w:val="0096772D"/>
    <w:rsid w:val="00970C4C"/>
    <w:rsid w:val="009937AE"/>
    <w:rsid w:val="009A227F"/>
    <w:rsid w:val="009B40EE"/>
    <w:rsid w:val="009C12B4"/>
    <w:rsid w:val="009C230A"/>
    <w:rsid w:val="009C2F2A"/>
    <w:rsid w:val="009D190C"/>
    <w:rsid w:val="009E1EBA"/>
    <w:rsid w:val="009F2BFF"/>
    <w:rsid w:val="00A03E00"/>
    <w:rsid w:val="00A06799"/>
    <w:rsid w:val="00A15F01"/>
    <w:rsid w:val="00A202FA"/>
    <w:rsid w:val="00A22380"/>
    <w:rsid w:val="00A322CD"/>
    <w:rsid w:val="00A473DE"/>
    <w:rsid w:val="00A52CB4"/>
    <w:rsid w:val="00A7019A"/>
    <w:rsid w:val="00A832B9"/>
    <w:rsid w:val="00A929B9"/>
    <w:rsid w:val="00A96933"/>
    <w:rsid w:val="00AA6CBB"/>
    <w:rsid w:val="00AA7C01"/>
    <w:rsid w:val="00AB2910"/>
    <w:rsid w:val="00AE546C"/>
    <w:rsid w:val="00B04075"/>
    <w:rsid w:val="00B040A3"/>
    <w:rsid w:val="00B1323A"/>
    <w:rsid w:val="00B17FD1"/>
    <w:rsid w:val="00B222C5"/>
    <w:rsid w:val="00B307B3"/>
    <w:rsid w:val="00B35E3B"/>
    <w:rsid w:val="00B378DF"/>
    <w:rsid w:val="00B452D8"/>
    <w:rsid w:val="00B50391"/>
    <w:rsid w:val="00B9414C"/>
    <w:rsid w:val="00BA2793"/>
    <w:rsid w:val="00BA5A79"/>
    <w:rsid w:val="00BB0CDC"/>
    <w:rsid w:val="00BB62CF"/>
    <w:rsid w:val="00BC4A67"/>
    <w:rsid w:val="00BD152E"/>
    <w:rsid w:val="00BD35D9"/>
    <w:rsid w:val="00BD3853"/>
    <w:rsid w:val="00BE7DE8"/>
    <w:rsid w:val="00BF257F"/>
    <w:rsid w:val="00C138C2"/>
    <w:rsid w:val="00C23D22"/>
    <w:rsid w:val="00C4387C"/>
    <w:rsid w:val="00C519FD"/>
    <w:rsid w:val="00C647F0"/>
    <w:rsid w:val="00C87C14"/>
    <w:rsid w:val="00CA2BBC"/>
    <w:rsid w:val="00CA4264"/>
    <w:rsid w:val="00CC01AE"/>
    <w:rsid w:val="00CD1FDD"/>
    <w:rsid w:val="00CD2618"/>
    <w:rsid w:val="00CD44BD"/>
    <w:rsid w:val="00CE52DF"/>
    <w:rsid w:val="00CF278E"/>
    <w:rsid w:val="00D03314"/>
    <w:rsid w:val="00D10528"/>
    <w:rsid w:val="00D1309B"/>
    <w:rsid w:val="00D1444B"/>
    <w:rsid w:val="00D17D53"/>
    <w:rsid w:val="00D21E2D"/>
    <w:rsid w:val="00D349BC"/>
    <w:rsid w:val="00D37813"/>
    <w:rsid w:val="00D37E8F"/>
    <w:rsid w:val="00D47EE8"/>
    <w:rsid w:val="00D60E7C"/>
    <w:rsid w:val="00D70283"/>
    <w:rsid w:val="00D947C4"/>
    <w:rsid w:val="00D9756C"/>
    <w:rsid w:val="00DA7720"/>
    <w:rsid w:val="00DA7E88"/>
    <w:rsid w:val="00DD7DA8"/>
    <w:rsid w:val="00DE5567"/>
    <w:rsid w:val="00DE5DA4"/>
    <w:rsid w:val="00E013D2"/>
    <w:rsid w:val="00E039F8"/>
    <w:rsid w:val="00E17DCC"/>
    <w:rsid w:val="00E2028C"/>
    <w:rsid w:val="00E2218D"/>
    <w:rsid w:val="00E233F5"/>
    <w:rsid w:val="00E4143F"/>
    <w:rsid w:val="00E60FFB"/>
    <w:rsid w:val="00E62214"/>
    <w:rsid w:val="00E90C29"/>
    <w:rsid w:val="00EB0C56"/>
    <w:rsid w:val="00EC098F"/>
    <w:rsid w:val="00EC4A71"/>
    <w:rsid w:val="00EC50AC"/>
    <w:rsid w:val="00ED534F"/>
    <w:rsid w:val="00EE3FCA"/>
    <w:rsid w:val="00EF613F"/>
    <w:rsid w:val="00EF7F0A"/>
    <w:rsid w:val="00F17E25"/>
    <w:rsid w:val="00F2120D"/>
    <w:rsid w:val="00F43B2B"/>
    <w:rsid w:val="00F444AA"/>
    <w:rsid w:val="00F644E2"/>
    <w:rsid w:val="00F650CE"/>
    <w:rsid w:val="00F73B98"/>
    <w:rsid w:val="00F76C40"/>
    <w:rsid w:val="00F85724"/>
    <w:rsid w:val="00F8744E"/>
    <w:rsid w:val="00F90FD9"/>
    <w:rsid w:val="00F94938"/>
    <w:rsid w:val="00F96174"/>
    <w:rsid w:val="00F96EF3"/>
    <w:rsid w:val="00FA491C"/>
    <w:rsid w:val="00FA7FA3"/>
    <w:rsid w:val="00FB542F"/>
    <w:rsid w:val="00FD2657"/>
    <w:rsid w:val="00FD335E"/>
    <w:rsid w:val="00FE0B5E"/>
    <w:rsid w:val="00FE200F"/>
    <w:rsid w:val="00FE45EF"/>
    <w:rsid w:val="00FE7872"/>
    <w:rsid w:val="00FF03B3"/>
    <w:rsid w:val="00FF10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38F1"/>
    <w:rPr>
      <w:sz w:val="24"/>
    </w:rPr>
  </w:style>
  <w:style w:type="paragraph" w:styleId="Heading1">
    <w:name w:val="heading 1"/>
    <w:basedOn w:val="Normal"/>
    <w:next w:val="Normal"/>
    <w:link w:val="Heading1Char"/>
    <w:uiPriority w:val="9"/>
    <w:qFormat/>
    <w:rsid w:val="00B378DF"/>
    <w:pPr>
      <w:keepNext/>
      <w:outlineLvl w:val="0"/>
    </w:pPr>
    <w:rPr>
      <w:rFonts w:ascii="Verdana" w:hAnsi="Verdana"/>
      <w:b/>
      <w:bCs/>
      <w:sz w:val="20"/>
      <w:u w:val="single"/>
    </w:rPr>
  </w:style>
  <w:style w:type="paragraph" w:styleId="Heading2">
    <w:name w:val="heading 2"/>
    <w:basedOn w:val="Normal"/>
    <w:next w:val="Normal"/>
    <w:link w:val="Heading2Char"/>
    <w:uiPriority w:val="9"/>
    <w:qFormat/>
    <w:rsid w:val="00014289"/>
    <w:pPr>
      <w:keepNext/>
      <w:spacing w:before="240" w:after="60"/>
      <w:outlineLvl w:val="1"/>
    </w:pPr>
    <w:rPr>
      <w:rFonts w:ascii="Arial" w:hAnsi="Arial" w:cs="Arial"/>
      <w:b/>
      <w:bCs/>
      <w:i/>
      <w:iCs/>
      <w:sz w:val="28"/>
      <w:szCs w:val="28"/>
    </w:rPr>
  </w:style>
  <w:style w:type="paragraph" w:styleId="Heading3">
    <w:name w:val="heading 3"/>
    <w:basedOn w:val="Normal"/>
    <w:link w:val="Heading3Char"/>
    <w:uiPriority w:val="9"/>
    <w:qFormat/>
    <w:rsid w:val="00B378D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outlineLvl w:val="2"/>
    </w:pPr>
  </w:style>
  <w:style w:type="paragraph" w:styleId="Heading8">
    <w:name w:val="heading 8"/>
    <w:basedOn w:val="Normal"/>
    <w:link w:val="Heading8Char"/>
    <w:uiPriority w:val="9"/>
    <w:qFormat/>
    <w:rsid w:val="00B378D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outlineLvl w:val="7"/>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character" w:customStyle="1" w:styleId="Heading8Char">
    <w:name w:val="Heading 8 Char"/>
    <w:basedOn w:val="DefaultParagraphFont"/>
    <w:link w:val="Heading8"/>
    <w:uiPriority w:val="9"/>
    <w:semiHidden/>
    <w:locked/>
    <w:rPr>
      <w:rFonts w:asciiTheme="minorHAnsi" w:eastAsiaTheme="minorEastAsia" w:hAnsiTheme="minorHAnsi" w:cs="Times New Roman"/>
      <w:i/>
      <w:iCs/>
      <w:sz w:val="24"/>
      <w:szCs w:val="24"/>
    </w:rPr>
  </w:style>
  <w:style w:type="paragraph" w:customStyle="1" w:styleId="26">
    <w:name w:val="_26"/>
    <w:basedOn w:val="Normal"/>
    <w:rsid w:val="00B378DF"/>
    <w:pPr>
      <w:widowControl w:val="0"/>
    </w:pPr>
  </w:style>
  <w:style w:type="paragraph" w:styleId="BodyText">
    <w:name w:val="Body Text"/>
    <w:basedOn w:val="Normal"/>
    <w:link w:val="BodyTextChar"/>
    <w:uiPriority w:val="99"/>
    <w:rsid w:val="00B378DF"/>
    <w:rPr>
      <w:rFonts w:ascii="Arial Narrow" w:hAnsi="Arial Narrow"/>
    </w:rPr>
  </w:style>
  <w:style w:type="character" w:customStyle="1" w:styleId="BodyTextChar">
    <w:name w:val="Body Text Char"/>
    <w:basedOn w:val="DefaultParagraphFont"/>
    <w:link w:val="BodyText"/>
    <w:uiPriority w:val="99"/>
    <w:semiHidden/>
    <w:locked/>
    <w:rPr>
      <w:rFonts w:cs="Times New Roman"/>
      <w:sz w:val="24"/>
    </w:rPr>
  </w:style>
  <w:style w:type="paragraph" w:styleId="BodyText2">
    <w:name w:val="Body Text 2"/>
    <w:basedOn w:val="Normal"/>
    <w:link w:val="BodyText2Char"/>
    <w:uiPriority w:val="99"/>
    <w:rsid w:val="00B378DF"/>
    <w:pPr>
      <w:tabs>
        <w:tab w:val="right" w:pos="8640"/>
      </w:tabs>
      <w:spacing w:before="120"/>
    </w:pPr>
    <w:rPr>
      <w:rFonts w:ascii="Verdana" w:hAnsi="Verdana"/>
      <w:sz w:val="20"/>
    </w:rPr>
  </w:style>
  <w:style w:type="character" w:customStyle="1" w:styleId="BodyText2Char">
    <w:name w:val="Body Text 2 Char"/>
    <w:basedOn w:val="DefaultParagraphFont"/>
    <w:link w:val="BodyText2"/>
    <w:uiPriority w:val="99"/>
    <w:semiHidden/>
    <w:locked/>
    <w:rPr>
      <w:rFonts w:cs="Times New Roman"/>
      <w:sz w:val="24"/>
    </w:rPr>
  </w:style>
  <w:style w:type="paragraph" w:styleId="NormalWeb">
    <w:name w:val="Normal (Web)"/>
    <w:basedOn w:val="Normal"/>
    <w:uiPriority w:val="99"/>
    <w:rsid w:val="00F43B2B"/>
    <w:pPr>
      <w:spacing w:before="100" w:beforeAutospacing="1" w:after="100" w:afterAutospacing="1"/>
    </w:pPr>
    <w:rPr>
      <w:szCs w:val="24"/>
    </w:rPr>
  </w:style>
  <w:style w:type="character" w:styleId="Hyperlink">
    <w:name w:val="Hyperlink"/>
    <w:basedOn w:val="DefaultParagraphFont"/>
    <w:uiPriority w:val="99"/>
    <w:rsid w:val="00014289"/>
    <w:rPr>
      <w:rFonts w:cs="Times New Roman"/>
      <w:color w:val="0000FF"/>
      <w:u w:val="single"/>
    </w:rPr>
  </w:style>
  <w:style w:type="character" w:styleId="Strong">
    <w:name w:val="Strong"/>
    <w:basedOn w:val="DefaultParagraphFont"/>
    <w:uiPriority w:val="22"/>
    <w:qFormat/>
    <w:rsid w:val="009A227F"/>
    <w:rPr>
      <w:rFonts w:cs="Times New Roman"/>
      <w:b/>
      <w:bCs/>
    </w:rPr>
  </w:style>
  <w:style w:type="paragraph" w:styleId="Title">
    <w:name w:val="Title"/>
    <w:basedOn w:val="Normal"/>
    <w:link w:val="TitleChar"/>
    <w:uiPriority w:val="10"/>
    <w:qFormat/>
    <w:rsid w:val="00705E4D"/>
    <w:pPr>
      <w:autoSpaceDE w:val="0"/>
      <w:autoSpaceDN w:val="0"/>
      <w:jc w:val="center"/>
    </w:pPr>
    <w:rPr>
      <w:b/>
      <w:bCs/>
      <w:szCs w:val="24"/>
    </w:rPr>
  </w:style>
  <w:style w:type="character" w:customStyle="1" w:styleId="TitleChar">
    <w:name w:val="Title Char"/>
    <w:basedOn w:val="DefaultParagraphFont"/>
    <w:link w:val="Title"/>
    <w:uiPriority w:val="10"/>
    <w:locked/>
    <w:rsid w:val="00705E4D"/>
    <w:rPr>
      <w:rFonts w:cs="Times New Roman"/>
      <w:b/>
      <w:bCs/>
      <w:sz w:val="24"/>
      <w:szCs w:val="24"/>
    </w:rPr>
  </w:style>
  <w:style w:type="table" w:styleId="TableGrid">
    <w:name w:val="Table Grid"/>
    <w:basedOn w:val="TableNormal"/>
    <w:uiPriority w:val="59"/>
    <w:rsid w:val="00CD1FD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207B73"/>
    <w:pPr>
      <w:tabs>
        <w:tab w:val="center" w:pos="4680"/>
        <w:tab w:val="right" w:pos="9360"/>
      </w:tabs>
    </w:pPr>
  </w:style>
  <w:style w:type="character" w:customStyle="1" w:styleId="HeaderChar">
    <w:name w:val="Header Char"/>
    <w:basedOn w:val="DefaultParagraphFont"/>
    <w:link w:val="Header"/>
    <w:uiPriority w:val="99"/>
    <w:locked/>
    <w:rsid w:val="00207B73"/>
    <w:rPr>
      <w:rFonts w:cs="Times New Roman"/>
      <w:sz w:val="24"/>
    </w:rPr>
  </w:style>
  <w:style w:type="paragraph" w:styleId="Footer">
    <w:name w:val="footer"/>
    <w:basedOn w:val="Normal"/>
    <w:link w:val="FooterChar"/>
    <w:uiPriority w:val="99"/>
    <w:unhideWhenUsed/>
    <w:rsid w:val="00207B73"/>
    <w:pPr>
      <w:tabs>
        <w:tab w:val="center" w:pos="4680"/>
        <w:tab w:val="right" w:pos="9360"/>
      </w:tabs>
    </w:pPr>
  </w:style>
  <w:style w:type="character" w:customStyle="1" w:styleId="FooterChar">
    <w:name w:val="Footer Char"/>
    <w:basedOn w:val="DefaultParagraphFont"/>
    <w:link w:val="Footer"/>
    <w:uiPriority w:val="99"/>
    <w:locked/>
    <w:rsid w:val="00207B73"/>
    <w:rPr>
      <w:rFonts w:cs="Times New Roman"/>
      <w:sz w:val="24"/>
    </w:rPr>
  </w:style>
  <w:style w:type="character" w:customStyle="1" w:styleId="link-text">
    <w:name w:val="link-text"/>
    <w:basedOn w:val="DefaultParagraphFont"/>
    <w:rsid w:val="00BB0CDC"/>
  </w:style>
  <w:style w:type="paragraph" w:styleId="ListParagraph">
    <w:name w:val="List Paragraph"/>
    <w:basedOn w:val="Normal"/>
    <w:uiPriority w:val="34"/>
    <w:qFormat/>
    <w:rsid w:val="00BB0CDC"/>
    <w:pPr>
      <w:ind w:left="720"/>
      <w:contextualSpacing/>
    </w:pPr>
  </w:style>
  <w:style w:type="character" w:styleId="FollowedHyperlink">
    <w:name w:val="FollowedHyperlink"/>
    <w:basedOn w:val="DefaultParagraphFont"/>
    <w:uiPriority w:val="99"/>
    <w:semiHidden/>
    <w:unhideWhenUsed/>
    <w:rsid w:val="008658A8"/>
    <w:rPr>
      <w:color w:val="800080" w:themeColor="followedHyperlink"/>
      <w:u w:val="single"/>
    </w:rPr>
  </w:style>
  <w:style w:type="paragraph" w:styleId="BalloonText">
    <w:name w:val="Balloon Text"/>
    <w:basedOn w:val="Normal"/>
    <w:link w:val="BalloonTextChar"/>
    <w:uiPriority w:val="99"/>
    <w:semiHidden/>
    <w:unhideWhenUsed/>
    <w:rsid w:val="005649A3"/>
    <w:rPr>
      <w:rFonts w:ascii="Tahoma" w:hAnsi="Tahoma" w:cs="Tahoma"/>
      <w:sz w:val="16"/>
      <w:szCs w:val="16"/>
    </w:rPr>
  </w:style>
  <w:style w:type="character" w:customStyle="1" w:styleId="BalloonTextChar">
    <w:name w:val="Balloon Text Char"/>
    <w:basedOn w:val="DefaultParagraphFont"/>
    <w:link w:val="BalloonText"/>
    <w:uiPriority w:val="99"/>
    <w:semiHidden/>
    <w:rsid w:val="005649A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38F1"/>
    <w:rPr>
      <w:sz w:val="24"/>
    </w:rPr>
  </w:style>
  <w:style w:type="paragraph" w:styleId="Heading1">
    <w:name w:val="heading 1"/>
    <w:basedOn w:val="Normal"/>
    <w:next w:val="Normal"/>
    <w:link w:val="Heading1Char"/>
    <w:uiPriority w:val="9"/>
    <w:qFormat/>
    <w:rsid w:val="00B378DF"/>
    <w:pPr>
      <w:keepNext/>
      <w:outlineLvl w:val="0"/>
    </w:pPr>
    <w:rPr>
      <w:rFonts w:ascii="Verdana" w:hAnsi="Verdana"/>
      <w:b/>
      <w:bCs/>
      <w:sz w:val="20"/>
      <w:u w:val="single"/>
    </w:rPr>
  </w:style>
  <w:style w:type="paragraph" w:styleId="Heading2">
    <w:name w:val="heading 2"/>
    <w:basedOn w:val="Normal"/>
    <w:next w:val="Normal"/>
    <w:link w:val="Heading2Char"/>
    <w:uiPriority w:val="9"/>
    <w:qFormat/>
    <w:rsid w:val="00014289"/>
    <w:pPr>
      <w:keepNext/>
      <w:spacing w:before="240" w:after="60"/>
      <w:outlineLvl w:val="1"/>
    </w:pPr>
    <w:rPr>
      <w:rFonts w:ascii="Arial" w:hAnsi="Arial" w:cs="Arial"/>
      <w:b/>
      <w:bCs/>
      <w:i/>
      <w:iCs/>
      <w:sz w:val="28"/>
      <w:szCs w:val="28"/>
    </w:rPr>
  </w:style>
  <w:style w:type="paragraph" w:styleId="Heading3">
    <w:name w:val="heading 3"/>
    <w:basedOn w:val="Normal"/>
    <w:link w:val="Heading3Char"/>
    <w:uiPriority w:val="9"/>
    <w:qFormat/>
    <w:rsid w:val="00B378D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outlineLvl w:val="2"/>
    </w:pPr>
  </w:style>
  <w:style w:type="paragraph" w:styleId="Heading8">
    <w:name w:val="heading 8"/>
    <w:basedOn w:val="Normal"/>
    <w:link w:val="Heading8Char"/>
    <w:uiPriority w:val="9"/>
    <w:qFormat/>
    <w:rsid w:val="00B378D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outlineLvl w:val="7"/>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character" w:customStyle="1" w:styleId="Heading8Char">
    <w:name w:val="Heading 8 Char"/>
    <w:basedOn w:val="DefaultParagraphFont"/>
    <w:link w:val="Heading8"/>
    <w:uiPriority w:val="9"/>
    <w:semiHidden/>
    <w:locked/>
    <w:rPr>
      <w:rFonts w:asciiTheme="minorHAnsi" w:eastAsiaTheme="minorEastAsia" w:hAnsiTheme="minorHAnsi" w:cs="Times New Roman"/>
      <w:i/>
      <w:iCs/>
      <w:sz w:val="24"/>
      <w:szCs w:val="24"/>
    </w:rPr>
  </w:style>
  <w:style w:type="paragraph" w:customStyle="1" w:styleId="26">
    <w:name w:val="_26"/>
    <w:basedOn w:val="Normal"/>
    <w:rsid w:val="00B378DF"/>
    <w:pPr>
      <w:widowControl w:val="0"/>
    </w:pPr>
  </w:style>
  <w:style w:type="paragraph" w:styleId="BodyText">
    <w:name w:val="Body Text"/>
    <w:basedOn w:val="Normal"/>
    <w:link w:val="BodyTextChar"/>
    <w:uiPriority w:val="99"/>
    <w:rsid w:val="00B378DF"/>
    <w:rPr>
      <w:rFonts w:ascii="Arial Narrow" w:hAnsi="Arial Narrow"/>
    </w:rPr>
  </w:style>
  <w:style w:type="character" w:customStyle="1" w:styleId="BodyTextChar">
    <w:name w:val="Body Text Char"/>
    <w:basedOn w:val="DefaultParagraphFont"/>
    <w:link w:val="BodyText"/>
    <w:uiPriority w:val="99"/>
    <w:semiHidden/>
    <w:locked/>
    <w:rPr>
      <w:rFonts w:cs="Times New Roman"/>
      <w:sz w:val="24"/>
    </w:rPr>
  </w:style>
  <w:style w:type="paragraph" w:styleId="BodyText2">
    <w:name w:val="Body Text 2"/>
    <w:basedOn w:val="Normal"/>
    <w:link w:val="BodyText2Char"/>
    <w:uiPriority w:val="99"/>
    <w:rsid w:val="00B378DF"/>
    <w:pPr>
      <w:tabs>
        <w:tab w:val="right" w:pos="8640"/>
      </w:tabs>
      <w:spacing w:before="120"/>
    </w:pPr>
    <w:rPr>
      <w:rFonts w:ascii="Verdana" w:hAnsi="Verdana"/>
      <w:sz w:val="20"/>
    </w:rPr>
  </w:style>
  <w:style w:type="character" w:customStyle="1" w:styleId="BodyText2Char">
    <w:name w:val="Body Text 2 Char"/>
    <w:basedOn w:val="DefaultParagraphFont"/>
    <w:link w:val="BodyText2"/>
    <w:uiPriority w:val="99"/>
    <w:semiHidden/>
    <w:locked/>
    <w:rPr>
      <w:rFonts w:cs="Times New Roman"/>
      <w:sz w:val="24"/>
    </w:rPr>
  </w:style>
  <w:style w:type="paragraph" w:styleId="NormalWeb">
    <w:name w:val="Normal (Web)"/>
    <w:basedOn w:val="Normal"/>
    <w:uiPriority w:val="99"/>
    <w:rsid w:val="00F43B2B"/>
    <w:pPr>
      <w:spacing w:before="100" w:beforeAutospacing="1" w:after="100" w:afterAutospacing="1"/>
    </w:pPr>
    <w:rPr>
      <w:szCs w:val="24"/>
    </w:rPr>
  </w:style>
  <w:style w:type="character" w:styleId="Hyperlink">
    <w:name w:val="Hyperlink"/>
    <w:basedOn w:val="DefaultParagraphFont"/>
    <w:uiPriority w:val="99"/>
    <w:rsid w:val="00014289"/>
    <w:rPr>
      <w:rFonts w:cs="Times New Roman"/>
      <w:color w:val="0000FF"/>
      <w:u w:val="single"/>
    </w:rPr>
  </w:style>
  <w:style w:type="character" w:styleId="Strong">
    <w:name w:val="Strong"/>
    <w:basedOn w:val="DefaultParagraphFont"/>
    <w:uiPriority w:val="22"/>
    <w:qFormat/>
    <w:rsid w:val="009A227F"/>
    <w:rPr>
      <w:rFonts w:cs="Times New Roman"/>
      <w:b/>
      <w:bCs/>
    </w:rPr>
  </w:style>
  <w:style w:type="paragraph" w:styleId="Title">
    <w:name w:val="Title"/>
    <w:basedOn w:val="Normal"/>
    <w:link w:val="TitleChar"/>
    <w:uiPriority w:val="10"/>
    <w:qFormat/>
    <w:rsid w:val="00705E4D"/>
    <w:pPr>
      <w:autoSpaceDE w:val="0"/>
      <w:autoSpaceDN w:val="0"/>
      <w:jc w:val="center"/>
    </w:pPr>
    <w:rPr>
      <w:b/>
      <w:bCs/>
      <w:szCs w:val="24"/>
    </w:rPr>
  </w:style>
  <w:style w:type="character" w:customStyle="1" w:styleId="TitleChar">
    <w:name w:val="Title Char"/>
    <w:basedOn w:val="DefaultParagraphFont"/>
    <w:link w:val="Title"/>
    <w:uiPriority w:val="10"/>
    <w:locked/>
    <w:rsid w:val="00705E4D"/>
    <w:rPr>
      <w:rFonts w:cs="Times New Roman"/>
      <w:b/>
      <w:bCs/>
      <w:sz w:val="24"/>
      <w:szCs w:val="24"/>
    </w:rPr>
  </w:style>
  <w:style w:type="table" w:styleId="TableGrid">
    <w:name w:val="Table Grid"/>
    <w:basedOn w:val="TableNormal"/>
    <w:uiPriority w:val="59"/>
    <w:rsid w:val="00CD1FD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207B73"/>
    <w:pPr>
      <w:tabs>
        <w:tab w:val="center" w:pos="4680"/>
        <w:tab w:val="right" w:pos="9360"/>
      </w:tabs>
    </w:pPr>
  </w:style>
  <w:style w:type="character" w:customStyle="1" w:styleId="HeaderChar">
    <w:name w:val="Header Char"/>
    <w:basedOn w:val="DefaultParagraphFont"/>
    <w:link w:val="Header"/>
    <w:uiPriority w:val="99"/>
    <w:locked/>
    <w:rsid w:val="00207B73"/>
    <w:rPr>
      <w:rFonts w:cs="Times New Roman"/>
      <w:sz w:val="24"/>
    </w:rPr>
  </w:style>
  <w:style w:type="paragraph" w:styleId="Footer">
    <w:name w:val="footer"/>
    <w:basedOn w:val="Normal"/>
    <w:link w:val="FooterChar"/>
    <w:uiPriority w:val="99"/>
    <w:unhideWhenUsed/>
    <w:rsid w:val="00207B73"/>
    <w:pPr>
      <w:tabs>
        <w:tab w:val="center" w:pos="4680"/>
        <w:tab w:val="right" w:pos="9360"/>
      </w:tabs>
    </w:pPr>
  </w:style>
  <w:style w:type="character" w:customStyle="1" w:styleId="FooterChar">
    <w:name w:val="Footer Char"/>
    <w:basedOn w:val="DefaultParagraphFont"/>
    <w:link w:val="Footer"/>
    <w:uiPriority w:val="99"/>
    <w:locked/>
    <w:rsid w:val="00207B73"/>
    <w:rPr>
      <w:rFonts w:cs="Times New Roman"/>
      <w:sz w:val="24"/>
    </w:rPr>
  </w:style>
  <w:style w:type="character" w:customStyle="1" w:styleId="link-text">
    <w:name w:val="link-text"/>
    <w:basedOn w:val="DefaultParagraphFont"/>
    <w:rsid w:val="00BB0CDC"/>
  </w:style>
  <w:style w:type="paragraph" w:styleId="ListParagraph">
    <w:name w:val="List Paragraph"/>
    <w:basedOn w:val="Normal"/>
    <w:uiPriority w:val="34"/>
    <w:qFormat/>
    <w:rsid w:val="00BB0CDC"/>
    <w:pPr>
      <w:ind w:left="720"/>
      <w:contextualSpacing/>
    </w:pPr>
  </w:style>
  <w:style w:type="character" w:styleId="FollowedHyperlink">
    <w:name w:val="FollowedHyperlink"/>
    <w:basedOn w:val="DefaultParagraphFont"/>
    <w:uiPriority w:val="99"/>
    <w:semiHidden/>
    <w:unhideWhenUsed/>
    <w:rsid w:val="008658A8"/>
    <w:rPr>
      <w:color w:val="800080" w:themeColor="followedHyperlink"/>
      <w:u w:val="single"/>
    </w:rPr>
  </w:style>
  <w:style w:type="paragraph" w:styleId="BalloonText">
    <w:name w:val="Balloon Text"/>
    <w:basedOn w:val="Normal"/>
    <w:link w:val="BalloonTextChar"/>
    <w:uiPriority w:val="99"/>
    <w:semiHidden/>
    <w:unhideWhenUsed/>
    <w:rsid w:val="005649A3"/>
    <w:rPr>
      <w:rFonts w:ascii="Tahoma" w:hAnsi="Tahoma" w:cs="Tahoma"/>
      <w:sz w:val="16"/>
      <w:szCs w:val="16"/>
    </w:rPr>
  </w:style>
  <w:style w:type="character" w:customStyle="1" w:styleId="BalloonTextChar">
    <w:name w:val="Balloon Text Char"/>
    <w:basedOn w:val="DefaultParagraphFont"/>
    <w:link w:val="BalloonText"/>
    <w:uiPriority w:val="99"/>
    <w:semiHidden/>
    <w:rsid w:val="005649A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30779">
      <w:bodyDiv w:val="1"/>
      <w:marLeft w:val="0"/>
      <w:marRight w:val="0"/>
      <w:marTop w:val="0"/>
      <w:marBottom w:val="0"/>
      <w:divBdr>
        <w:top w:val="none" w:sz="0" w:space="0" w:color="auto"/>
        <w:left w:val="none" w:sz="0" w:space="0" w:color="auto"/>
        <w:bottom w:val="none" w:sz="0" w:space="0" w:color="auto"/>
        <w:right w:val="none" w:sz="0" w:space="0" w:color="auto"/>
      </w:divBdr>
      <w:divsChild>
        <w:div w:id="430200983">
          <w:marLeft w:val="0"/>
          <w:marRight w:val="0"/>
          <w:marTop w:val="0"/>
          <w:marBottom w:val="0"/>
          <w:divBdr>
            <w:top w:val="none" w:sz="0" w:space="0" w:color="auto"/>
            <w:left w:val="none" w:sz="0" w:space="0" w:color="auto"/>
            <w:bottom w:val="none" w:sz="0" w:space="0" w:color="auto"/>
            <w:right w:val="none" w:sz="0" w:space="0" w:color="auto"/>
          </w:divBdr>
        </w:div>
        <w:div w:id="1253591609">
          <w:marLeft w:val="0"/>
          <w:marRight w:val="0"/>
          <w:marTop w:val="0"/>
          <w:marBottom w:val="0"/>
          <w:divBdr>
            <w:top w:val="none" w:sz="0" w:space="0" w:color="auto"/>
            <w:left w:val="none" w:sz="0" w:space="0" w:color="auto"/>
            <w:bottom w:val="none" w:sz="0" w:space="0" w:color="auto"/>
            <w:right w:val="none" w:sz="0" w:space="0" w:color="auto"/>
          </w:divBdr>
        </w:div>
        <w:div w:id="82533288">
          <w:marLeft w:val="0"/>
          <w:marRight w:val="0"/>
          <w:marTop w:val="0"/>
          <w:marBottom w:val="0"/>
          <w:divBdr>
            <w:top w:val="none" w:sz="0" w:space="0" w:color="auto"/>
            <w:left w:val="none" w:sz="0" w:space="0" w:color="auto"/>
            <w:bottom w:val="none" w:sz="0" w:space="0" w:color="auto"/>
            <w:right w:val="none" w:sz="0" w:space="0" w:color="auto"/>
          </w:divBdr>
        </w:div>
        <w:div w:id="1432703163">
          <w:marLeft w:val="0"/>
          <w:marRight w:val="0"/>
          <w:marTop w:val="0"/>
          <w:marBottom w:val="0"/>
          <w:divBdr>
            <w:top w:val="none" w:sz="0" w:space="0" w:color="auto"/>
            <w:left w:val="none" w:sz="0" w:space="0" w:color="auto"/>
            <w:bottom w:val="none" w:sz="0" w:space="0" w:color="auto"/>
            <w:right w:val="none" w:sz="0" w:space="0" w:color="auto"/>
          </w:divBdr>
        </w:div>
        <w:div w:id="978723755">
          <w:marLeft w:val="0"/>
          <w:marRight w:val="0"/>
          <w:marTop w:val="0"/>
          <w:marBottom w:val="0"/>
          <w:divBdr>
            <w:top w:val="none" w:sz="0" w:space="0" w:color="auto"/>
            <w:left w:val="none" w:sz="0" w:space="0" w:color="auto"/>
            <w:bottom w:val="none" w:sz="0" w:space="0" w:color="auto"/>
            <w:right w:val="none" w:sz="0" w:space="0" w:color="auto"/>
          </w:divBdr>
        </w:div>
        <w:div w:id="1727728501">
          <w:marLeft w:val="0"/>
          <w:marRight w:val="0"/>
          <w:marTop w:val="0"/>
          <w:marBottom w:val="0"/>
          <w:divBdr>
            <w:top w:val="none" w:sz="0" w:space="0" w:color="auto"/>
            <w:left w:val="none" w:sz="0" w:space="0" w:color="auto"/>
            <w:bottom w:val="none" w:sz="0" w:space="0" w:color="auto"/>
            <w:right w:val="none" w:sz="0" w:space="0" w:color="auto"/>
          </w:divBdr>
        </w:div>
        <w:div w:id="81033466">
          <w:marLeft w:val="0"/>
          <w:marRight w:val="0"/>
          <w:marTop w:val="0"/>
          <w:marBottom w:val="0"/>
          <w:divBdr>
            <w:top w:val="none" w:sz="0" w:space="0" w:color="auto"/>
            <w:left w:val="none" w:sz="0" w:space="0" w:color="auto"/>
            <w:bottom w:val="none" w:sz="0" w:space="0" w:color="auto"/>
            <w:right w:val="none" w:sz="0" w:space="0" w:color="auto"/>
          </w:divBdr>
        </w:div>
        <w:div w:id="880441964">
          <w:marLeft w:val="0"/>
          <w:marRight w:val="0"/>
          <w:marTop w:val="0"/>
          <w:marBottom w:val="0"/>
          <w:divBdr>
            <w:top w:val="none" w:sz="0" w:space="0" w:color="auto"/>
            <w:left w:val="none" w:sz="0" w:space="0" w:color="auto"/>
            <w:bottom w:val="none" w:sz="0" w:space="0" w:color="auto"/>
            <w:right w:val="none" w:sz="0" w:space="0" w:color="auto"/>
          </w:divBdr>
        </w:div>
        <w:div w:id="789276338">
          <w:marLeft w:val="0"/>
          <w:marRight w:val="0"/>
          <w:marTop w:val="0"/>
          <w:marBottom w:val="0"/>
          <w:divBdr>
            <w:top w:val="none" w:sz="0" w:space="0" w:color="auto"/>
            <w:left w:val="none" w:sz="0" w:space="0" w:color="auto"/>
            <w:bottom w:val="none" w:sz="0" w:space="0" w:color="auto"/>
            <w:right w:val="none" w:sz="0" w:space="0" w:color="auto"/>
          </w:divBdr>
        </w:div>
        <w:div w:id="1386104385">
          <w:marLeft w:val="0"/>
          <w:marRight w:val="0"/>
          <w:marTop w:val="0"/>
          <w:marBottom w:val="0"/>
          <w:divBdr>
            <w:top w:val="none" w:sz="0" w:space="0" w:color="auto"/>
            <w:left w:val="none" w:sz="0" w:space="0" w:color="auto"/>
            <w:bottom w:val="none" w:sz="0" w:space="0" w:color="auto"/>
            <w:right w:val="none" w:sz="0" w:space="0" w:color="auto"/>
          </w:divBdr>
        </w:div>
        <w:div w:id="1263613735">
          <w:marLeft w:val="0"/>
          <w:marRight w:val="0"/>
          <w:marTop w:val="0"/>
          <w:marBottom w:val="0"/>
          <w:divBdr>
            <w:top w:val="none" w:sz="0" w:space="0" w:color="auto"/>
            <w:left w:val="none" w:sz="0" w:space="0" w:color="auto"/>
            <w:bottom w:val="none" w:sz="0" w:space="0" w:color="auto"/>
            <w:right w:val="none" w:sz="0" w:space="0" w:color="auto"/>
          </w:divBdr>
        </w:div>
        <w:div w:id="1998730991">
          <w:marLeft w:val="0"/>
          <w:marRight w:val="0"/>
          <w:marTop w:val="0"/>
          <w:marBottom w:val="0"/>
          <w:divBdr>
            <w:top w:val="none" w:sz="0" w:space="0" w:color="auto"/>
            <w:left w:val="none" w:sz="0" w:space="0" w:color="auto"/>
            <w:bottom w:val="none" w:sz="0" w:space="0" w:color="auto"/>
            <w:right w:val="none" w:sz="0" w:space="0" w:color="auto"/>
          </w:divBdr>
        </w:div>
        <w:div w:id="328678310">
          <w:marLeft w:val="0"/>
          <w:marRight w:val="0"/>
          <w:marTop w:val="0"/>
          <w:marBottom w:val="0"/>
          <w:divBdr>
            <w:top w:val="none" w:sz="0" w:space="0" w:color="auto"/>
            <w:left w:val="none" w:sz="0" w:space="0" w:color="auto"/>
            <w:bottom w:val="none" w:sz="0" w:space="0" w:color="auto"/>
            <w:right w:val="none" w:sz="0" w:space="0" w:color="auto"/>
          </w:divBdr>
        </w:div>
        <w:div w:id="1912545153">
          <w:marLeft w:val="0"/>
          <w:marRight w:val="0"/>
          <w:marTop w:val="0"/>
          <w:marBottom w:val="0"/>
          <w:divBdr>
            <w:top w:val="none" w:sz="0" w:space="0" w:color="auto"/>
            <w:left w:val="none" w:sz="0" w:space="0" w:color="auto"/>
            <w:bottom w:val="none" w:sz="0" w:space="0" w:color="auto"/>
            <w:right w:val="none" w:sz="0" w:space="0" w:color="auto"/>
          </w:divBdr>
        </w:div>
        <w:div w:id="628895875">
          <w:marLeft w:val="0"/>
          <w:marRight w:val="0"/>
          <w:marTop w:val="0"/>
          <w:marBottom w:val="0"/>
          <w:divBdr>
            <w:top w:val="none" w:sz="0" w:space="0" w:color="auto"/>
            <w:left w:val="none" w:sz="0" w:space="0" w:color="auto"/>
            <w:bottom w:val="none" w:sz="0" w:space="0" w:color="auto"/>
            <w:right w:val="none" w:sz="0" w:space="0" w:color="auto"/>
          </w:divBdr>
        </w:div>
        <w:div w:id="518084763">
          <w:marLeft w:val="0"/>
          <w:marRight w:val="0"/>
          <w:marTop w:val="0"/>
          <w:marBottom w:val="0"/>
          <w:divBdr>
            <w:top w:val="none" w:sz="0" w:space="0" w:color="auto"/>
            <w:left w:val="none" w:sz="0" w:space="0" w:color="auto"/>
            <w:bottom w:val="none" w:sz="0" w:space="0" w:color="auto"/>
            <w:right w:val="none" w:sz="0" w:space="0" w:color="auto"/>
          </w:divBdr>
        </w:div>
        <w:div w:id="1531408279">
          <w:marLeft w:val="0"/>
          <w:marRight w:val="0"/>
          <w:marTop w:val="0"/>
          <w:marBottom w:val="0"/>
          <w:divBdr>
            <w:top w:val="none" w:sz="0" w:space="0" w:color="auto"/>
            <w:left w:val="none" w:sz="0" w:space="0" w:color="auto"/>
            <w:bottom w:val="none" w:sz="0" w:space="0" w:color="auto"/>
            <w:right w:val="none" w:sz="0" w:space="0" w:color="auto"/>
          </w:divBdr>
        </w:div>
        <w:div w:id="651176264">
          <w:marLeft w:val="0"/>
          <w:marRight w:val="0"/>
          <w:marTop w:val="0"/>
          <w:marBottom w:val="0"/>
          <w:divBdr>
            <w:top w:val="none" w:sz="0" w:space="0" w:color="auto"/>
            <w:left w:val="none" w:sz="0" w:space="0" w:color="auto"/>
            <w:bottom w:val="none" w:sz="0" w:space="0" w:color="auto"/>
            <w:right w:val="none" w:sz="0" w:space="0" w:color="auto"/>
          </w:divBdr>
        </w:div>
        <w:div w:id="982387386">
          <w:marLeft w:val="0"/>
          <w:marRight w:val="0"/>
          <w:marTop w:val="0"/>
          <w:marBottom w:val="0"/>
          <w:divBdr>
            <w:top w:val="none" w:sz="0" w:space="0" w:color="auto"/>
            <w:left w:val="none" w:sz="0" w:space="0" w:color="auto"/>
            <w:bottom w:val="none" w:sz="0" w:space="0" w:color="auto"/>
            <w:right w:val="none" w:sz="0" w:space="0" w:color="auto"/>
          </w:divBdr>
        </w:div>
        <w:div w:id="356124587">
          <w:marLeft w:val="0"/>
          <w:marRight w:val="0"/>
          <w:marTop w:val="0"/>
          <w:marBottom w:val="0"/>
          <w:divBdr>
            <w:top w:val="none" w:sz="0" w:space="0" w:color="auto"/>
            <w:left w:val="none" w:sz="0" w:space="0" w:color="auto"/>
            <w:bottom w:val="none" w:sz="0" w:space="0" w:color="auto"/>
            <w:right w:val="none" w:sz="0" w:space="0" w:color="auto"/>
          </w:divBdr>
        </w:div>
        <w:div w:id="921596973">
          <w:marLeft w:val="0"/>
          <w:marRight w:val="0"/>
          <w:marTop w:val="0"/>
          <w:marBottom w:val="0"/>
          <w:divBdr>
            <w:top w:val="none" w:sz="0" w:space="0" w:color="auto"/>
            <w:left w:val="none" w:sz="0" w:space="0" w:color="auto"/>
            <w:bottom w:val="none" w:sz="0" w:space="0" w:color="auto"/>
            <w:right w:val="none" w:sz="0" w:space="0" w:color="auto"/>
          </w:divBdr>
        </w:div>
        <w:div w:id="163476573">
          <w:marLeft w:val="0"/>
          <w:marRight w:val="0"/>
          <w:marTop w:val="0"/>
          <w:marBottom w:val="0"/>
          <w:divBdr>
            <w:top w:val="none" w:sz="0" w:space="0" w:color="auto"/>
            <w:left w:val="none" w:sz="0" w:space="0" w:color="auto"/>
            <w:bottom w:val="none" w:sz="0" w:space="0" w:color="auto"/>
            <w:right w:val="none" w:sz="0" w:space="0" w:color="auto"/>
          </w:divBdr>
        </w:div>
        <w:div w:id="1181434321">
          <w:marLeft w:val="0"/>
          <w:marRight w:val="0"/>
          <w:marTop w:val="0"/>
          <w:marBottom w:val="0"/>
          <w:divBdr>
            <w:top w:val="none" w:sz="0" w:space="0" w:color="auto"/>
            <w:left w:val="none" w:sz="0" w:space="0" w:color="auto"/>
            <w:bottom w:val="none" w:sz="0" w:space="0" w:color="auto"/>
            <w:right w:val="none" w:sz="0" w:space="0" w:color="auto"/>
          </w:divBdr>
        </w:div>
      </w:divsChild>
    </w:div>
    <w:div w:id="179896490">
      <w:marLeft w:val="0"/>
      <w:marRight w:val="0"/>
      <w:marTop w:val="0"/>
      <w:marBottom w:val="0"/>
      <w:divBdr>
        <w:top w:val="none" w:sz="0" w:space="0" w:color="auto"/>
        <w:left w:val="none" w:sz="0" w:space="0" w:color="auto"/>
        <w:bottom w:val="none" w:sz="0" w:space="0" w:color="auto"/>
        <w:right w:val="none" w:sz="0" w:space="0" w:color="auto"/>
      </w:divBdr>
    </w:div>
    <w:div w:id="179896491">
      <w:marLeft w:val="0"/>
      <w:marRight w:val="0"/>
      <w:marTop w:val="0"/>
      <w:marBottom w:val="0"/>
      <w:divBdr>
        <w:top w:val="none" w:sz="0" w:space="0" w:color="auto"/>
        <w:left w:val="none" w:sz="0" w:space="0" w:color="auto"/>
        <w:bottom w:val="none" w:sz="0" w:space="0" w:color="auto"/>
        <w:right w:val="none" w:sz="0" w:space="0" w:color="auto"/>
      </w:divBdr>
    </w:div>
    <w:div w:id="179896493">
      <w:marLeft w:val="0"/>
      <w:marRight w:val="0"/>
      <w:marTop w:val="0"/>
      <w:marBottom w:val="0"/>
      <w:divBdr>
        <w:top w:val="none" w:sz="0" w:space="0" w:color="auto"/>
        <w:left w:val="none" w:sz="0" w:space="0" w:color="auto"/>
        <w:bottom w:val="none" w:sz="0" w:space="0" w:color="auto"/>
        <w:right w:val="none" w:sz="0" w:space="0" w:color="auto"/>
      </w:divBdr>
    </w:div>
    <w:div w:id="179896495">
      <w:marLeft w:val="0"/>
      <w:marRight w:val="0"/>
      <w:marTop w:val="0"/>
      <w:marBottom w:val="0"/>
      <w:divBdr>
        <w:top w:val="none" w:sz="0" w:space="0" w:color="auto"/>
        <w:left w:val="none" w:sz="0" w:space="0" w:color="auto"/>
        <w:bottom w:val="none" w:sz="0" w:space="0" w:color="auto"/>
        <w:right w:val="none" w:sz="0" w:space="0" w:color="auto"/>
      </w:divBdr>
      <w:divsChild>
        <w:div w:id="179896494">
          <w:marLeft w:val="600"/>
          <w:marRight w:val="0"/>
          <w:marTop w:val="0"/>
          <w:marBottom w:val="0"/>
          <w:divBdr>
            <w:top w:val="none" w:sz="0" w:space="0" w:color="auto"/>
            <w:left w:val="none" w:sz="0" w:space="0" w:color="auto"/>
            <w:bottom w:val="none" w:sz="0" w:space="0" w:color="auto"/>
            <w:right w:val="none" w:sz="0" w:space="0" w:color="auto"/>
          </w:divBdr>
        </w:div>
      </w:divsChild>
    </w:div>
    <w:div w:id="179896496">
      <w:marLeft w:val="0"/>
      <w:marRight w:val="0"/>
      <w:marTop w:val="0"/>
      <w:marBottom w:val="0"/>
      <w:divBdr>
        <w:top w:val="none" w:sz="0" w:space="0" w:color="auto"/>
        <w:left w:val="none" w:sz="0" w:space="0" w:color="auto"/>
        <w:bottom w:val="none" w:sz="0" w:space="0" w:color="auto"/>
        <w:right w:val="none" w:sz="0" w:space="0" w:color="auto"/>
      </w:divBdr>
      <w:divsChild>
        <w:div w:id="179896492">
          <w:marLeft w:val="600"/>
          <w:marRight w:val="0"/>
          <w:marTop w:val="0"/>
          <w:marBottom w:val="0"/>
          <w:divBdr>
            <w:top w:val="none" w:sz="0" w:space="0" w:color="auto"/>
            <w:left w:val="none" w:sz="0" w:space="0" w:color="auto"/>
            <w:bottom w:val="none" w:sz="0" w:space="0" w:color="auto"/>
            <w:right w:val="none" w:sz="0" w:space="0" w:color="auto"/>
          </w:divBdr>
        </w:div>
      </w:divsChild>
    </w:div>
    <w:div w:id="179896497">
      <w:marLeft w:val="0"/>
      <w:marRight w:val="0"/>
      <w:marTop w:val="0"/>
      <w:marBottom w:val="0"/>
      <w:divBdr>
        <w:top w:val="none" w:sz="0" w:space="0" w:color="auto"/>
        <w:left w:val="none" w:sz="0" w:space="0" w:color="auto"/>
        <w:bottom w:val="none" w:sz="0" w:space="0" w:color="auto"/>
        <w:right w:val="none" w:sz="0" w:space="0" w:color="auto"/>
      </w:divBdr>
      <w:divsChild>
        <w:div w:id="179896489">
          <w:marLeft w:val="600"/>
          <w:marRight w:val="0"/>
          <w:marTop w:val="0"/>
          <w:marBottom w:val="0"/>
          <w:divBdr>
            <w:top w:val="none" w:sz="0" w:space="0" w:color="auto"/>
            <w:left w:val="none" w:sz="0" w:space="0" w:color="auto"/>
            <w:bottom w:val="none" w:sz="0" w:space="0" w:color="auto"/>
            <w:right w:val="none" w:sz="0" w:space="0" w:color="auto"/>
          </w:divBdr>
        </w:div>
      </w:divsChild>
    </w:div>
    <w:div w:id="378407724">
      <w:bodyDiv w:val="1"/>
      <w:marLeft w:val="0"/>
      <w:marRight w:val="0"/>
      <w:marTop w:val="0"/>
      <w:marBottom w:val="0"/>
      <w:divBdr>
        <w:top w:val="none" w:sz="0" w:space="0" w:color="auto"/>
        <w:left w:val="none" w:sz="0" w:space="0" w:color="auto"/>
        <w:bottom w:val="none" w:sz="0" w:space="0" w:color="auto"/>
        <w:right w:val="none" w:sz="0" w:space="0" w:color="auto"/>
      </w:divBdr>
      <w:divsChild>
        <w:div w:id="1442602731">
          <w:marLeft w:val="0"/>
          <w:marRight w:val="0"/>
          <w:marTop w:val="0"/>
          <w:marBottom w:val="0"/>
          <w:divBdr>
            <w:top w:val="none" w:sz="0" w:space="0" w:color="auto"/>
            <w:left w:val="none" w:sz="0" w:space="0" w:color="auto"/>
            <w:bottom w:val="none" w:sz="0" w:space="0" w:color="auto"/>
            <w:right w:val="none" w:sz="0" w:space="0" w:color="auto"/>
          </w:divBdr>
        </w:div>
        <w:div w:id="1283149286">
          <w:marLeft w:val="0"/>
          <w:marRight w:val="0"/>
          <w:marTop w:val="0"/>
          <w:marBottom w:val="0"/>
          <w:divBdr>
            <w:top w:val="none" w:sz="0" w:space="0" w:color="auto"/>
            <w:left w:val="none" w:sz="0" w:space="0" w:color="auto"/>
            <w:bottom w:val="none" w:sz="0" w:space="0" w:color="auto"/>
            <w:right w:val="none" w:sz="0" w:space="0" w:color="auto"/>
          </w:divBdr>
          <w:divsChild>
            <w:div w:id="1896507272">
              <w:marLeft w:val="0"/>
              <w:marRight w:val="0"/>
              <w:marTop w:val="0"/>
              <w:marBottom w:val="0"/>
              <w:divBdr>
                <w:top w:val="none" w:sz="0" w:space="0" w:color="auto"/>
                <w:left w:val="none" w:sz="0" w:space="0" w:color="auto"/>
                <w:bottom w:val="none" w:sz="0" w:space="0" w:color="auto"/>
                <w:right w:val="none" w:sz="0" w:space="0" w:color="auto"/>
              </w:divBdr>
            </w:div>
            <w:div w:id="1894269181">
              <w:marLeft w:val="0"/>
              <w:marRight w:val="0"/>
              <w:marTop w:val="0"/>
              <w:marBottom w:val="0"/>
              <w:divBdr>
                <w:top w:val="none" w:sz="0" w:space="0" w:color="auto"/>
                <w:left w:val="none" w:sz="0" w:space="0" w:color="auto"/>
                <w:bottom w:val="none" w:sz="0" w:space="0" w:color="auto"/>
                <w:right w:val="none" w:sz="0" w:space="0" w:color="auto"/>
              </w:divBdr>
            </w:div>
          </w:divsChild>
        </w:div>
        <w:div w:id="1616213247">
          <w:marLeft w:val="0"/>
          <w:marRight w:val="0"/>
          <w:marTop w:val="0"/>
          <w:marBottom w:val="0"/>
          <w:divBdr>
            <w:top w:val="none" w:sz="0" w:space="0" w:color="auto"/>
            <w:left w:val="none" w:sz="0" w:space="0" w:color="auto"/>
            <w:bottom w:val="none" w:sz="0" w:space="0" w:color="auto"/>
            <w:right w:val="none" w:sz="0" w:space="0" w:color="auto"/>
          </w:divBdr>
        </w:div>
        <w:div w:id="1183741500">
          <w:marLeft w:val="0"/>
          <w:marRight w:val="0"/>
          <w:marTop w:val="0"/>
          <w:marBottom w:val="0"/>
          <w:divBdr>
            <w:top w:val="none" w:sz="0" w:space="0" w:color="auto"/>
            <w:left w:val="none" w:sz="0" w:space="0" w:color="auto"/>
            <w:bottom w:val="none" w:sz="0" w:space="0" w:color="auto"/>
            <w:right w:val="none" w:sz="0" w:space="0" w:color="auto"/>
          </w:divBdr>
          <w:divsChild>
            <w:div w:id="340745247">
              <w:marLeft w:val="0"/>
              <w:marRight w:val="0"/>
              <w:marTop w:val="0"/>
              <w:marBottom w:val="0"/>
              <w:divBdr>
                <w:top w:val="none" w:sz="0" w:space="0" w:color="auto"/>
                <w:left w:val="none" w:sz="0" w:space="0" w:color="auto"/>
                <w:bottom w:val="none" w:sz="0" w:space="0" w:color="auto"/>
                <w:right w:val="none" w:sz="0" w:space="0" w:color="auto"/>
              </w:divBdr>
            </w:div>
          </w:divsChild>
        </w:div>
        <w:div w:id="45834167">
          <w:marLeft w:val="0"/>
          <w:marRight w:val="0"/>
          <w:marTop w:val="0"/>
          <w:marBottom w:val="0"/>
          <w:divBdr>
            <w:top w:val="none" w:sz="0" w:space="0" w:color="auto"/>
            <w:left w:val="none" w:sz="0" w:space="0" w:color="auto"/>
            <w:bottom w:val="none" w:sz="0" w:space="0" w:color="auto"/>
            <w:right w:val="none" w:sz="0" w:space="0" w:color="auto"/>
          </w:divBdr>
        </w:div>
        <w:div w:id="367992056">
          <w:marLeft w:val="0"/>
          <w:marRight w:val="0"/>
          <w:marTop w:val="0"/>
          <w:marBottom w:val="0"/>
          <w:divBdr>
            <w:top w:val="none" w:sz="0" w:space="0" w:color="auto"/>
            <w:left w:val="none" w:sz="0" w:space="0" w:color="auto"/>
            <w:bottom w:val="none" w:sz="0" w:space="0" w:color="auto"/>
            <w:right w:val="none" w:sz="0" w:space="0" w:color="auto"/>
          </w:divBdr>
        </w:div>
        <w:div w:id="341666705">
          <w:marLeft w:val="0"/>
          <w:marRight w:val="0"/>
          <w:marTop w:val="0"/>
          <w:marBottom w:val="0"/>
          <w:divBdr>
            <w:top w:val="none" w:sz="0" w:space="0" w:color="auto"/>
            <w:left w:val="none" w:sz="0" w:space="0" w:color="auto"/>
            <w:bottom w:val="none" w:sz="0" w:space="0" w:color="auto"/>
            <w:right w:val="none" w:sz="0" w:space="0" w:color="auto"/>
          </w:divBdr>
        </w:div>
        <w:div w:id="1070154761">
          <w:marLeft w:val="0"/>
          <w:marRight w:val="0"/>
          <w:marTop w:val="0"/>
          <w:marBottom w:val="0"/>
          <w:divBdr>
            <w:top w:val="none" w:sz="0" w:space="0" w:color="auto"/>
            <w:left w:val="none" w:sz="0" w:space="0" w:color="auto"/>
            <w:bottom w:val="none" w:sz="0" w:space="0" w:color="auto"/>
            <w:right w:val="none" w:sz="0" w:space="0" w:color="auto"/>
          </w:divBdr>
          <w:divsChild>
            <w:div w:id="1501920146">
              <w:marLeft w:val="0"/>
              <w:marRight w:val="0"/>
              <w:marTop w:val="0"/>
              <w:marBottom w:val="0"/>
              <w:divBdr>
                <w:top w:val="none" w:sz="0" w:space="0" w:color="auto"/>
                <w:left w:val="none" w:sz="0" w:space="0" w:color="auto"/>
                <w:bottom w:val="none" w:sz="0" w:space="0" w:color="auto"/>
                <w:right w:val="none" w:sz="0" w:space="0" w:color="auto"/>
              </w:divBdr>
              <w:divsChild>
                <w:div w:id="339891177">
                  <w:marLeft w:val="0"/>
                  <w:marRight w:val="0"/>
                  <w:marTop w:val="0"/>
                  <w:marBottom w:val="0"/>
                  <w:divBdr>
                    <w:top w:val="none" w:sz="0" w:space="0" w:color="auto"/>
                    <w:left w:val="none" w:sz="0" w:space="0" w:color="auto"/>
                    <w:bottom w:val="none" w:sz="0" w:space="0" w:color="auto"/>
                    <w:right w:val="none" w:sz="0" w:space="0" w:color="auto"/>
                  </w:divBdr>
                </w:div>
                <w:div w:id="420570696">
                  <w:marLeft w:val="0"/>
                  <w:marRight w:val="0"/>
                  <w:marTop w:val="0"/>
                  <w:marBottom w:val="0"/>
                  <w:divBdr>
                    <w:top w:val="none" w:sz="0" w:space="0" w:color="auto"/>
                    <w:left w:val="none" w:sz="0" w:space="0" w:color="auto"/>
                    <w:bottom w:val="none" w:sz="0" w:space="0" w:color="auto"/>
                    <w:right w:val="none" w:sz="0" w:space="0" w:color="auto"/>
                  </w:divBdr>
                </w:div>
                <w:div w:id="752237104">
                  <w:marLeft w:val="0"/>
                  <w:marRight w:val="0"/>
                  <w:marTop w:val="0"/>
                  <w:marBottom w:val="0"/>
                  <w:divBdr>
                    <w:top w:val="none" w:sz="0" w:space="0" w:color="auto"/>
                    <w:left w:val="none" w:sz="0" w:space="0" w:color="auto"/>
                    <w:bottom w:val="none" w:sz="0" w:space="0" w:color="auto"/>
                    <w:right w:val="none" w:sz="0" w:space="0" w:color="auto"/>
                  </w:divBdr>
                </w:div>
                <w:div w:id="79181797">
                  <w:marLeft w:val="0"/>
                  <w:marRight w:val="0"/>
                  <w:marTop w:val="0"/>
                  <w:marBottom w:val="0"/>
                  <w:divBdr>
                    <w:top w:val="none" w:sz="0" w:space="0" w:color="auto"/>
                    <w:left w:val="none" w:sz="0" w:space="0" w:color="auto"/>
                    <w:bottom w:val="none" w:sz="0" w:space="0" w:color="auto"/>
                    <w:right w:val="none" w:sz="0" w:space="0" w:color="auto"/>
                  </w:divBdr>
                </w:div>
                <w:div w:id="1303922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117216">
      <w:bodyDiv w:val="1"/>
      <w:marLeft w:val="0"/>
      <w:marRight w:val="0"/>
      <w:marTop w:val="0"/>
      <w:marBottom w:val="0"/>
      <w:divBdr>
        <w:top w:val="none" w:sz="0" w:space="0" w:color="auto"/>
        <w:left w:val="none" w:sz="0" w:space="0" w:color="auto"/>
        <w:bottom w:val="none" w:sz="0" w:space="0" w:color="auto"/>
        <w:right w:val="none" w:sz="0" w:space="0" w:color="auto"/>
      </w:divBdr>
    </w:div>
    <w:div w:id="1074744009">
      <w:bodyDiv w:val="1"/>
      <w:marLeft w:val="0"/>
      <w:marRight w:val="0"/>
      <w:marTop w:val="0"/>
      <w:marBottom w:val="0"/>
      <w:divBdr>
        <w:top w:val="none" w:sz="0" w:space="0" w:color="auto"/>
        <w:left w:val="none" w:sz="0" w:space="0" w:color="auto"/>
        <w:bottom w:val="none" w:sz="0" w:space="0" w:color="auto"/>
        <w:right w:val="none" w:sz="0" w:space="0" w:color="auto"/>
      </w:divBdr>
      <w:divsChild>
        <w:div w:id="793865829">
          <w:marLeft w:val="0"/>
          <w:marRight w:val="0"/>
          <w:marTop w:val="0"/>
          <w:marBottom w:val="0"/>
          <w:divBdr>
            <w:top w:val="none" w:sz="0" w:space="0" w:color="auto"/>
            <w:left w:val="none" w:sz="0" w:space="0" w:color="auto"/>
            <w:bottom w:val="none" w:sz="0" w:space="0" w:color="auto"/>
            <w:right w:val="none" w:sz="0" w:space="0" w:color="auto"/>
          </w:divBdr>
        </w:div>
        <w:div w:id="873225200">
          <w:marLeft w:val="0"/>
          <w:marRight w:val="0"/>
          <w:marTop w:val="0"/>
          <w:marBottom w:val="0"/>
          <w:divBdr>
            <w:top w:val="none" w:sz="0" w:space="0" w:color="auto"/>
            <w:left w:val="none" w:sz="0" w:space="0" w:color="auto"/>
            <w:bottom w:val="none" w:sz="0" w:space="0" w:color="auto"/>
            <w:right w:val="none" w:sz="0" w:space="0" w:color="auto"/>
          </w:divBdr>
        </w:div>
        <w:div w:id="391581166">
          <w:marLeft w:val="0"/>
          <w:marRight w:val="0"/>
          <w:marTop w:val="0"/>
          <w:marBottom w:val="0"/>
          <w:divBdr>
            <w:top w:val="none" w:sz="0" w:space="0" w:color="auto"/>
            <w:left w:val="none" w:sz="0" w:space="0" w:color="auto"/>
            <w:bottom w:val="none" w:sz="0" w:space="0" w:color="auto"/>
            <w:right w:val="none" w:sz="0" w:space="0" w:color="auto"/>
          </w:divBdr>
        </w:div>
        <w:div w:id="1651321563">
          <w:marLeft w:val="0"/>
          <w:marRight w:val="0"/>
          <w:marTop w:val="0"/>
          <w:marBottom w:val="0"/>
          <w:divBdr>
            <w:top w:val="none" w:sz="0" w:space="0" w:color="auto"/>
            <w:left w:val="none" w:sz="0" w:space="0" w:color="auto"/>
            <w:bottom w:val="none" w:sz="0" w:space="0" w:color="auto"/>
            <w:right w:val="none" w:sz="0" w:space="0" w:color="auto"/>
          </w:divBdr>
        </w:div>
        <w:div w:id="424955835">
          <w:marLeft w:val="0"/>
          <w:marRight w:val="0"/>
          <w:marTop w:val="0"/>
          <w:marBottom w:val="0"/>
          <w:divBdr>
            <w:top w:val="none" w:sz="0" w:space="0" w:color="auto"/>
            <w:left w:val="none" w:sz="0" w:space="0" w:color="auto"/>
            <w:bottom w:val="none" w:sz="0" w:space="0" w:color="auto"/>
            <w:right w:val="none" w:sz="0" w:space="0" w:color="auto"/>
          </w:divBdr>
        </w:div>
        <w:div w:id="1761608320">
          <w:marLeft w:val="0"/>
          <w:marRight w:val="0"/>
          <w:marTop w:val="0"/>
          <w:marBottom w:val="0"/>
          <w:divBdr>
            <w:top w:val="none" w:sz="0" w:space="0" w:color="auto"/>
            <w:left w:val="none" w:sz="0" w:space="0" w:color="auto"/>
            <w:bottom w:val="none" w:sz="0" w:space="0" w:color="auto"/>
            <w:right w:val="none" w:sz="0" w:space="0" w:color="auto"/>
          </w:divBdr>
        </w:div>
        <w:div w:id="1977563589">
          <w:marLeft w:val="0"/>
          <w:marRight w:val="0"/>
          <w:marTop w:val="0"/>
          <w:marBottom w:val="0"/>
          <w:divBdr>
            <w:top w:val="none" w:sz="0" w:space="0" w:color="auto"/>
            <w:left w:val="none" w:sz="0" w:space="0" w:color="auto"/>
            <w:bottom w:val="none" w:sz="0" w:space="0" w:color="auto"/>
            <w:right w:val="none" w:sz="0" w:space="0" w:color="auto"/>
          </w:divBdr>
        </w:div>
        <w:div w:id="1688679497">
          <w:marLeft w:val="0"/>
          <w:marRight w:val="0"/>
          <w:marTop w:val="0"/>
          <w:marBottom w:val="0"/>
          <w:divBdr>
            <w:top w:val="none" w:sz="0" w:space="0" w:color="auto"/>
            <w:left w:val="none" w:sz="0" w:space="0" w:color="auto"/>
            <w:bottom w:val="none" w:sz="0" w:space="0" w:color="auto"/>
            <w:right w:val="none" w:sz="0" w:space="0" w:color="auto"/>
          </w:divBdr>
        </w:div>
        <w:div w:id="1512717346">
          <w:marLeft w:val="0"/>
          <w:marRight w:val="0"/>
          <w:marTop w:val="0"/>
          <w:marBottom w:val="0"/>
          <w:divBdr>
            <w:top w:val="none" w:sz="0" w:space="0" w:color="auto"/>
            <w:left w:val="none" w:sz="0" w:space="0" w:color="auto"/>
            <w:bottom w:val="none" w:sz="0" w:space="0" w:color="auto"/>
            <w:right w:val="none" w:sz="0" w:space="0" w:color="auto"/>
          </w:divBdr>
        </w:div>
        <w:div w:id="122160269">
          <w:marLeft w:val="0"/>
          <w:marRight w:val="0"/>
          <w:marTop w:val="0"/>
          <w:marBottom w:val="0"/>
          <w:divBdr>
            <w:top w:val="none" w:sz="0" w:space="0" w:color="auto"/>
            <w:left w:val="none" w:sz="0" w:space="0" w:color="auto"/>
            <w:bottom w:val="none" w:sz="0" w:space="0" w:color="auto"/>
            <w:right w:val="none" w:sz="0" w:space="0" w:color="auto"/>
          </w:divBdr>
        </w:div>
        <w:div w:id="723024035">
          <w:marLeft w:val="0"/>
          <w:marRight w:val="0"/>
          <w:marTop w:val="0"/>
          <w:marBottom w:val="0"/>
          <w:divBdr>
            <w:top w:val="none" w:sz="0" w:space="0" w:color="auto"/>
            <w:left w:val="none" w:sz="0" w:space="0" w:color="auto"/>
            <w:bottom w:val="none" w:sz="0" w:space="0" w:color="auto"/>
            <w:right w:val="none" w:sz="0" w:space="0" w:color="auto"/>
          </w:divBdr>
        </w:div>
      </w:divsChild>
    </w:div>
    <w:div w:id="1165584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dso.ufl.edu/sccr/honorcode.php"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isis.ufl.edu/minusgrades.html" TargetMode="External"/><Relationship Id="rId17" Type="http://schemas.openxmlformats.org/officeDocument/2006/relationships/hyperlink" Target="http://www.dso.ufl.edu/drc/" TargetMode="External"/><Relationship Id="rId2" Type="http://schemas.openxmlformats.org/officeDocument/2006/relationships/numbering" Target="numbering.xml"/><Relationship Id="rId16" Type="http://schemas.openxmlformats.org/officeDocument/2006/relationships/hyperlink" Target="https://evaluations.ufl.ed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atalog.ufl.edu/ugrad/current/regulations/info/grades.aspx" TargetMode="External"/><Relationship Id="rId5" Type="http://schemas.openxmlformats.org/officeDocument/2006/relationships/settings" Target="settings.xml"/><Relationship Id="rId15" Type="http://schemas.openxmlformats.org/officeDocument/2006/relationships/hyperlink" Target="http://writing.ufl.edu/" TargetMode="External"/><Relationship Id="rId10" Type="http://schemas.openxmlformats.org/officeDocument/2006/relationships/header" Target="head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www.writing.ufl.edu/ENC3461Syllabus.doc" TargetMode="External"/><Relationship Id="rId14" Type="http://schemas.openxmlformats.org/officeDocument/2006/relationships/hyperlink" Target="https://catalog.ufl.edu/ugrad/current/regulations/info/attendance.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614435-2A80-41D5-9B45-388D76372A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2869</Words>
  <Characters>17687</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ENC 3254: Professional Communication for Engineers</vt:lpstr>
    </vt:vector>
  </TitlesOfParts>
  <Company>UF CLAS</Company>
  <LinksUpToDate>false</LinksUpToDate>
  <CharactersWithSpaces>20515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ENC 3254: Professional Communication for Engineers</dc:title>
  <dc:creator>ronan</dc:creator>
  <cp:lastModifiedBy>Greer, Creed</cp:lastModifiedBy>
  <cp:revision>7</cp:revision>
  <cp:lastPrinted>2013-11-05T14:01:00Z</cp:lastPrinted>
  <dcterms:created xsi:type="dcterms:W3CDTF">2014-07-23T16:14:00Z</dcterms:created>
  <dcterms:modified xsi:type="dcterms:W3CDTF">2014-11-07T17:36:00Z</dcterms:modified>
</cp:coreProperties>
</file>